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20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处引用被撤或遭质疑！温州医科大学附属第二医院妇产科的论文引风波，以色列理工学院生物学院、哈佛大学医学院等机构卷入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2025-04-03 23:59:00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0082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Long non-coding RNAs as a determinant of cancer drug resistance: Towards the overcoming of chemoresistance via modulation of lncRNAs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25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温州医科大学附属第二医院妇产科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Wenxiao Jiang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Xueqiong Zhu(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朱雪琼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蚌埠医科大学检验医学院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Jun Xia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哈佛大学医学院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Beth Israel Deaconess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医学中心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Zhi-wei Wang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以色列理工学院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生物学院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Fred Wyszkowski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癌症研究实验室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Yehuda G. Assaraf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期刊：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9"/>
          <w:sz w:val="21"/>
          <w:szCs w:val="21"/>
        </w:rPr>
        <w:t>Drug Resistance Updates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95875" cy="62007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3307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620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05324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文章存在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20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个受质疑或被撤回的引用，这些引用的可靠性受到质疑。</w:t>
      </w:r>
    </w:p>
    <w:p>
      <w:pPr>
        <w:spacing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DOI: 10.1007/s13277-015-3998-6 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0"/>
          <w:szCs w:val="20"/>
        </w:rPr>
        <w:t>[retracted]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 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Details: 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Overexpression of long non-coding RNA HOTAIR leads to chemoresistance by activating theWnt/beta-catenin pathway in human ovarian cancer. Tumour Biol., 37 (2) (2016), pp. 2057-2065.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DOI: 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10.1080/15384101.2017.1301334 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0"/>
          <w:szCs w:val="20"/>
        </w:rPr>
        <w:t>[retracted]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 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Details: 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LncRNA CCAT1 modulates the sensitivity of paclitaxel in nasopharynx cancers cells via miR-181a/CPEB2 axis. Cell Cycle, 16 (8) (2017), pp. 795-801.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DOI: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10.3892/ijo.2018.4412 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0"/>
          <w:szCs w:val="20"/>
        </w:rPr>
        <w:t>[retracted]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 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Details: 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Exosome-mediated transfer of lncRNA RP11838N2.4 promotes erlotinib resistance in non-small cell lung cancer. Int. J. Oncol., 53 (2) (2018), pp. 527-538.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DOI: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10.2147/ott.s220998 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0"/>
          <w:szCs w:val="20"/>
        </w:rPr>
        <w:t>[retracted]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 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Details: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LncRNA FTX promotes proliferation and invasion of gastric Cancer via miR-144/ZFX Axis. Oncol. Ther., 12 (2019), pp. 11701-11713.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DOI: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10.1038/s41419-018-0706-7 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0"/>
          <w:szCs w:val="20"/>
        </w:rPr>
        <w:t>[retracted]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 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Details: 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Aberrant mannosylation profile and FTX/miR-342/ALG3-axis contribute to development of drug resistance in acute myeloid leukemia. Cell Death Dis., 9 (6) (2018), p. 688.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DOI: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10.1016/j.biopha.2017.02.011 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0"/>
          <w:szCs w:val="20"/>
        </w:rPr>
        <w:t>[retracted]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 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Details: 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The effects of the long non-coding RNA MALAT-1 regulated autophagy-related signaling pathway on chemotherapy resistance in diffuse large B-cell lymphoma. Biomed. Pharmacother., 89 (2017), pp. 939-948.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DOI: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10.3892/ijo.2018.4467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0"/>
          <w:szCs w:val="20"/>
        </w:rPr>
        <w:t>[retracted]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 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Details: 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Exosome-mediated transfer of lncRNASNHG14 promotes trastuzumab chemoresistance in breast cancer. Int. J. Oncol., 53 (3) (2018), pp. 1013-1026.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DOI: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10.1186/s13046-018-0845-9 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0"/>
          <w:szCs w:val="20"/>
        </w:rPr>
        <w:t>[retracted]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 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Details: 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Exosome-mediated transfer of lncRNA PART1 induces gefitinib resistance in esophageal squamous cell carcinoma via functioning as a competing endogenous RNA. J. Exp. Clin. Cancer Res., 37 (1) (2018), p. 171.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DOI: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10.1007/s10529-017-2392-4 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0"/>
          <w:szCs w:val="20"/>
        </w:rPr>
        <w:t>[retracted]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 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Details: 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Autophagy regulated by lncRNA HOTAIR contributes to the cisplatin-induced resistance in endometrial cancer cells. Biotechnol. Lett., 39 (10) (2017), pp. 1477-1484.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DOI: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10.1186/s13046-018-0875-3 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0"/>
          <w:szCs w:val="20"/>
        </w:rPr>
        <w:t>[retracted]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 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Details: 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SP1-induced lncRNA AGAP2-AS1 expression promotes chemoresistance of breast cancer by epigenetic regulation of MyD88. J. Exp. Clin. Cancer Res., 37 (1) (2018), p. 202.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DOI: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10.1007/s00280-016-3178-4 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0"/>
          <w:szCs w:val="20"/>
        </w:rPr>
        <w:t>[retracted]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 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Details: 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Linc-ROR confers gemcitabine resistance to pancreatic cancer cells via inducing autophagy and modulating the miR-124/PTBP1/PKM2 axis. Cancer Chemother. Pharmacol., 78 (6) (2016), pp. 1199-1207.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DOI: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10.1016/j.canlet.2018.06.039 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0"/>
          <w:szCs w:val="20"/>
        </w:rPr>
        <w:t>[retracted]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 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Details: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Downregulation of lncRNA GAS5 confers tamoxifen resistance by activating miR-222 in breast cancer. Cancer Lett., 434 (2018), pp. 1-10 Pubpeer thread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DOI: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10.1186/s12943-018-0931-9 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0"/>
          <w:szCs w:val="20"/>
        </w:rPr>
        <w:t>[retracted]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 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Details: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Activation of LncRNA TINCR by H3K27 acetylation promotes Trastuzumab resistance and epithelial-mesenchymal transition by targeting MicroRNA-125b in breast cancer. Mol. Cancer, 18 (1) (2019), p. 3.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DOI: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10.1080/15384101.2019.1652035 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0"/>
          <w:szCs w:val="20"/>
        </w:rPr>
        <w:t>[retracted]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 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Details: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Downregulation of long noncoding RNA CRNDE suppresses drug resistance of liver cancer cells by increasing microRNA-33a expression and decreasing HMGA2 expression. Cell Cycle, 18 (19) (2019), pp. 2524-2537.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DOI: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10.26355/eurrev_201906_18188 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0"/>
          <w:szCs w:val="20"/>
        </w:rPr>
        <w:t>[retracted]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 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Details: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Long noncoding LUCAT1 promotes cisplatin resistance of non-small cell lung cancer by promoting IGF-2. Eur. Rev. Med. Pharmacol. Sci., 23 (12) (2019), pp. 5229-5234. 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DOI: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10.1159/000495168 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0"/>
          <w:szCs w:val="20"/>
        </w:rPr>
        <w:t>[retracted]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 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Details: 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Knockdown of long non-coding RNA XIST inhibited doxorubicin resistance in colorectal Cancer by upregulation of miR-124 and downregulation of SGK1. Cell. Physiol. Biochem., 51 (1) (2018), pp. 113-128.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DOI: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10.18632/oncotarget.13708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Details: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Correlation of long non-coding RNA H19 expression with cisplatin-resistance and clinical outcome in lung adenocarcinoma. Oncotarget, 8 (2) (2017), pp. 2558-2567.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DOI: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10.1186/s12967-015-0442-z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Details: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The long non-coding RNA HOTTIP promotes progression and gemcitabine resistance by regulating HOXA13 in pancreatic cancer. J. Transl. Med., 13 (2015), p. 84.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DOI: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10.1007/s00280-016-3194-4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Details: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Long noncoding RNA GAS5 inhibits malignant proliferation and chemotherapy resistance to doxorubicin in bladder transitional cell carcinoma. Cancer Chemother. Pharmacol., 79 (1) (2017), pp. 49-55.</w:t>
      </w: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DOI: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10.26355/eurrev_202104_25517 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0"/>
          <w:szCs w:val="20"/>
        </w:rPr>
        <w:t>[retracted]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 </w:t>
      </w: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Details: 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BCAR4 increase cisplatin resistance and predicted poor survival in gastric cancer patients. Eur. Rev. Med. Pharmacol. Sci., 21 (18) (2017), pp. 4064-4070.</w:t>
      </w: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Detected using 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0"/>
          <w:szCs w:val="20"/>
        </w:rPr>
        <w:t>Problematic Paper Screener.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8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8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8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15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0"/>
          <w:szCs w:val="20"/>
          <w:shd w:val="clear" w:color="auto" w:fill="FFFFFF"/>
        </w:rPr>
        <w:t>https://pubpeer.com/publications/DA3C76EA7417F3528592796C642E0A#1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0"/>
          <w:szCs w:val="20"/>
          <w:shd w:val="clear" w:color="auto" w:fill="FFFFFF"/>
        </w:rPr>
        <w:t>https://www.sciencedirect.com/science/article/abs/pii/S1368764620300108?via%3Dihub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5443&amp;idx=1&amp;sn=a7921959be47f4235bc96da329e0336b&amp;chksm=c57cdd53425e12b77d39cdb4e3538618a9027d1211f686a2d453442795fdcbdf6a045daba708&amp;scene=126&amp;sessionid=174387314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