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论文之间图片多对重复！锦州医科大学第一附属医院某主任的论文被撤稿！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21:39:28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锦州医科大学第一附属医院在期刊</w:t>
      </w:r>
      <w:r>
        <w:rPr>
          <w:rStyle w:val="any"/>
          <w:color w:val="000000"/>
          <w:spacing w:val="8"/>
          <w:lang w:val="en-US" w:eastAsia="en-US"/>
        </w:rPr>
        <w:t>Cancer Medicine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上发表一篇研究论文，研究发现了辛二酰苯胺异羟肟酸对</w:t>
      </w:r>
      <w:r>
        <w:rPr>
          <w:rStyle w:val="any"/>
          <w:color w:val="000000"/>
          <w:spacing w:val="8"/>
          <w:lang w:val="en-US" w:eastAsia="en-US"/>
        </w:rPr>
        <w:t>ING5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介导的抗神经母细胞瘤作用。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ING5-mediated antineuroblastoma effects of suberoylanilide hydroxamic acid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Jicheng Wu , Huamao Jiang , Xianghong Yang , Huachuan Zheng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（通讯作者，音译，郑华川）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锦州医科大学第一附属医院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肿瘤基础与转化实验室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14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05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2927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98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927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中还出现了一个条带，来自</w:t>
      </w:r>
      <w:r>
        <w:rPr>
          <w:rStyle w:val="any"/>
          <w:spacing w:val="8"/>
          <w:lang w:val="en-US" w:eastAsia="en-US"/>
        </w:rPr>
        <w:t>"The roles of ING5 expression in ovarian carcinogenesis and subsequent progression: a target of gene therapy" (Zheng et al 2017)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1525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31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中似乎重复了以下条带，</w:t>
      </w:r>
      <w:r>
        <w:rPr>
          <w:rStyle w:val="any"/>
          <w:spacing w:val="8"/>
          <w:lang w:val="en-US" w:eastAsia="en-US"/>
        </w:rPr>
        <w:t>"SAHA and/or MG132 reverse the aggressive phenotypes of glioma cells: An in vitro and vivo study" (Yang 2017).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3053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30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日在威利在线图书馆（</w:t>
      </w:r>
      <w:r>
        <w:rPr>
          <w:rStyle w:val="any"/>
          <w:spacing w:val="8"/>
          <w:lang w:val="en-US" w:eastAsia="en-US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）在线发表，经期刊主编</w:t>
      </w:r>
      <w:r>
        <w:rPr>
          <w:rStyle w:val="any"/>
          <w:spacing w:val="8"/>
          <w:lang w:val="en-US" w:eastAsia="en-US"/>
        </w:rPr>
        <w:t>Stephen Tait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John Wiley&amp;Sons</w:t>
      </w:r>
      <w:r>
        <w:rPr>
          <w:rStyle w:val="any"/>
          <w:rFonts w:ascii="PMingLiU" w:eastAsia="PMingLiU" w:hAnsi="PMingLiU" w:cs="PMingLiU"/>
          <w:spacing w:val="8"/>
        </w:rPr>
        <w:t>有限公司同意，已被撤回。由于图</w:t>
      </w:r>
      <w:r>
        <w:rPr>
          <w:rStyle w:val="any"/>
          <w:spacing w:val="8"/>
          <w:lang w:val="en-US" w:eastAsia="en-US"/>
        </w:rPr>
        <w:t>1H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2H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中几个蛋白质条带的重复，这些条带是在一些相同作者之前发表的文章中发现的。作者联系了该杂志，解释说这些错误是无意的，是因为这些研究是在同一实验室同时进行的；他们还为评估提供了一些数据。作者表示，这份手稿的主要结论不受影响，但重复的程度和性质严重削弱了编辑对所呈现结果有效性的信心。作者不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https://pubpeer.org/publications/D9592ECA2EF835B3ECF725A055A778#0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885&amp;idx=1&amp;sn=144c6097154355750f6b44d1621785c4&amp;chksm=c1c50ae095280a0724d7f7425d5fd6b8e32320b3b7c31f1ed0d8cabfb466715ca0e313195092&amp;scene=126&amp;sessionid=17439469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