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伪造数据被发现！吉林大学中日联谊医院胃肠结直肠肛门外科论文被撤稿！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23:22:42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吉林大学中日联谊医院胃肠结直肠肛门外科在期刊</w:t>
      </w:r>
      <w:r>
        <w:rPr>
          <w:rStyle w:val="any"/>
          <w:spacing w:val="8"/>
          <w:lang w:val="en-US" w:eastAsia="en-US"/>
        </w:rPr>
        <w:t>International Journal of Clinical and Experimental Medicine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The up-regulation of miR-300 in gastric cancer and its effects on cells malignancy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Zhen Shen , Chunsheng Li , Kai Zhang , Wei Yu , Huijie Xiao , Bo Li , Tongjun Liu</w:t>
      </w:r>
      <w:r>
        <w:rPr>
          <w:rStyle w:val="any"/>
          <w:rFonts w:ascii="PMingLiU" w:eastAsia="PMingLiU" w:hAnsi="PMingLiU" w:cs="PMingLiU"/>
          <w:spacing w:val="8"/>
        </w:rPr>
        <w:t>（通讯作者，音译，刘铜军）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吉林大学中日联谊医院胃肠结直肠肛门外科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8764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061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90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545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这篇论文似乎与同一所大学的另一篇论文几乎相同，但作者不同，发表在同一期刊的同一期上，即。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Xiao-Heng      Xu , Da-Wei Li , Hui Feng , Hong-Mei Chen , Yan-Qiu Song, "MiR-300      regulate the malignancy of breast cancer by targeting p53",      International journal of clinical and experimental medicine (2015),      pubmed: 26221232 - see: </w:t>
      </w:r>
      <w:r>
        <w:rPr>
          <w:rStyle w:val="any"/>
          <w:spacing w:val="8"/>
          <w:lang w:val="en-US" w:eastAsia="en-US"/>
        </w:rPr>
        <w:t>https://pubpeer.com/publications/56820CA22CE3BB3EC2C77619F888EE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正如三年前</w:t>
      </w:r>
      <w:r>
        <w:rPr>
          <w:rStyle w:val="any"/>
          <w:spacing w:val="8"/>
          <w:lang w:val="en-US" w:eastAsia="en-US"/>
        </w:rPr>
        <w:t>Furcifer Minor</w:t>
      </w:r>
      <w:r>
        <w:rPr>
          <w:rStyle w:val="any"/>
          <w:rFonts w:ascii="PMingLiU" w:eastAsia="PMingLiU" w:hAnsi="PMingLiU" w:cs="PMingLiU"/>
          <w:spacing w:val="8"/>
        </w:rPr>
        <w:t>所示，这两篇论文在文字和数字上几乎完全相同。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其他评论者进一步指出，这些几乎相同的论文中的数字与旧论文中发表的数字有相似之处。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例如，下图显示了两篇论文（上图）中图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所示的</w:t>
      </w:r>
      <w:r>
        <w:rPr>
          <w:rStyle w:val="any"/>
          <w:spacing w:val="8"/>
          <w:lang w:val="en-US" w:eastAsia="en-US"/>
        </w:rPr>
        <w:t>Kaplan-Meier</w:t>
      </w:r>
      <w:r>
        <w:rPr>
          <w:rStyle w:val="any"/>
          <w:rFonts w:ascii="PMingLiU" w:eastAsia="PMingLiU" w:hAnsi="PMingLiU" w:cs="PMingLiU"/>
          <w:spacing w:val="8"/>
        </w:rPr>
        <w:t>生存图和</w:t>
      </w:r>
      <w:r>
        <w:rPr>
          <w:rStyle w:val="any"/>
          <w:spacing w:val="8"/>
          <w:lang w:val="en-US" w:eastAsia="en-US"/>
        </w:rPr>
        <w:t>p53</w:t>
      </w:r>
      <w:r>
        <w:rPr>
          <w:rStyle w:val="any"/>
          <w:rFonts w:ascii="PMingLiU" w:eastAsia="PMingLiU" w:hAnsi="PMingLiU" w:cs="PMingLiU"/>
          <w:spacing w:val="8"/>
        </w:rPr>
        <w:t>表达图，并与</w:t>
      </w:r>
      <w:r>
        <w:rPr>
          <w:rStyle w:val="any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年的一篇旧论文（</w:t>
      </w:r>
      <w:r>
        <w:rPr>
          <w:rStyle w:val="any"/>
          <w:spacing w:val="8"/>
          <w:lang w:val="en-US" w:eastAsia="en-US"/>
        </w:rPr>
        <w:t>doi:10.3748/wjg.v19.i41.7078</w:t>
      </w:r>
      <w:r>
        <w:rPr>
          <w:rStyle w:val="any"/>
          <w:rFonts w:ascii="PMingLiU" w:eastAsia="PMingLiU" w:hAnsi="PMingLiU" w:cs="PMingLiU"/>
          <w:spacing w:val="8"/>
        </w:rPr>
        <w:t>）（下图）进行了比较。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810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14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810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802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撤回，大约在</w:t>
      </w: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spacing w:val="8"/>
          <w:lang w:val="en-US" w:eastAsia="en-US"/>
        </w:rPr>
        <w:t>https://e-century.us/files/ijcem/18/3/ijcem2503002.pdf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本出版物中报告的伪造材料和</w:t>
      </w:r>
      <w:r>
        <w:rPr>
          <w:rStyle w:val="any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或数据已被知识渊博的读者发现，随后经编辑部进一步调查证实。因此，根据本杂志的政策和编辑决定，整篇文章已被撤回。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https://pubpeer.com/publications/9E52C2C042AA10D4E446F0721A3597/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860&amp;idx=1&amp;sn=d45be77250e78c6478c3f7428c4e9c95&amp;chksm=c1edd9cfd66ca74bef60bfa004a50b9e0015e23816bdcca2765a9e7b77d1cc16be496aaeee6d&amp;scene=126&amp;sessionid=17438725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