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中山大学孙逸仙医院妇产科生殖中心欧阳能勇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3;6(34):36370-82.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3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24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https://pubmed.ncbi.nlm.nih.gov/26461473/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34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欧阳能勇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，女，副主任技师，现任职于中山大学附属孙逸仙纪念医院妇产科生殖中心培养室，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年毕业于赣南医学院妇产科专业，从事妇产科临床工作十余年，曾于美国哈佛大学医学院微生物教研室学习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序列测定技术，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始从事辅助生殖技术，熟练操作卵子的拾取，精卵受精，去颗粒细胞，胚胎的冷冻解冻，精子的优化处理，卵子冷冻解冻，精子冷冻解冻，胚胎辅助孵化，单精子卵泡浆内注射，胚胎活检等辅助生殖技术，深入掌握微量精子冷冻解冻技术，受精率和临床妊娠率处于国内领先水平，曾主持省医学科研课题，发表论文数篇，现任广东省保健协会生殖健康分会副主任委员，省医学会生殖医学分会辅助生殖实验室学组秘书，省基层医师协会细胞分子专委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1&amp;sn=5d1558f41b7dafb28fc2a427f3367fcc&amp;chksm=c3cc65fb13e62b046b3593ddea7645d9209da526911055a17748b1aff18ddc112dece4d616e7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