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西安交通大学第一附属医院刘青光、涂康生、郑鑫等人的三篇论文，数据问题严重！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Prognostic significance of miR-218 in human hepatocellular carcinoma and its role in cell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刘青光、涂康生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10.3892/or.2014.3386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385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49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81272645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81071897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Histone acetyltransferase PCAF accelerates apoptosis by repressing a GLI1/BCL2/BAX axis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涂康生为作者之一）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发表时间：2015年4月9日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10.1038/cddis.2015.76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77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0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41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本研究得到了中国国家自然科学基金（编号：81301743，受助人：Xin Zheng）、中国教育部高等学校博士学科点专项科研基金（编号：20120201120090，受助人：Xin Zheng）、陕西省科技计划重点项目（编号：2014K11-01-01-21，受助人：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Xin Zheng）以及西安交通大学中央高校基本科研业务费专项资金（受助人：Xin Zheng）的资助。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SREBP-1 has a prognostic role and contributes to invasion and metastasis in human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Molecular Sciences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刘青光、涂康生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10.3390/ijms15057124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6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46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本研究得到了中国国家自然科学基金（编号：81272645和81072052，受助人：Qingguang Liu；编号：81071897，受助人：Yingmin Yao）、中国教育部高等学校博士学科点专项科研基金（编号：20120201120090，受助人：Xin Zheng）以及西安交通大学中央高校基本科研业务费专项资金（受助人：Xin Zheng）的资助。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：这三篇论文都存在其他问题，包括在不同论文中出现的其他数据。存在共同作者。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033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4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10.1186/1476-4598-13-110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10.3390/ijms16022294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6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65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doi: 10.3390/ijms150915011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7809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85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190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11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10.3390/ijms16022294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10.2147/ott.s91035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857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4761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9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98095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8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54285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07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10.3892/or.2015.4210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Arial" w:eastAsia="Arial" w:hAnsi="Arial" w:cs="Arial"/>
          <w:color w:val="3E3E3E"/>
          <w:spacing w:val="9"/>
          <w:sz w:val="21"/>
          <w:szCs w:val="21"/>
        </w:rPr>
        <w:t>doi: 10.1186/1471-2407-14-938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14285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7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2952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30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5B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doi: 10.3892/or.2015.4210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114286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39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952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10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10.1007/s13277-016-5342-1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47619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1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780952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5714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76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https://www.spandidos-publications.com/10.3892/or.2014.3386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https://www.nature.com/articles/cddis201576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https://www.mdpi.com/1422-0067/15/5/7124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6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10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4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2&amp;sn=206022c937b5c696648ac8a57ef63ee1&amp;chksm=c2318a29d16de1df987af4cafb69179bd047e3bdf741b8dc211dd533a4123245496b39999bb6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