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不同机构（分布山东各市）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篇论文数据存在重叠，涉潍坊医学院附属医院、山大齐鲁医院、临沂市人民、济宁医学院附属医院、青岛市中心医院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13:22:42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mechanism of miR-143 inducing apoptosis of liver carcinoma cells through regulation of the NF-κB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期刊：Oncology Letters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潍坊医学院附属医院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发表时间：2018年4月13日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10.3892/ol.2018.8486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4359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14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Resveratrol Protects Osteoblasts Against Dexamethasone-Induced Cytotoxicity Through Activation of AMP-Activated Protein Kinase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期刊：Drug Design, Development and 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山东大学齐鲁医院&amp;临沂市人民医院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发表时间：2020年10月23日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10.2147/DDDT.S266502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64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44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266667" cy="29333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80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2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Correlation of nm 23 expression with pharyngeal cancer and patient prognoses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期刊：Oncology Letters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济宁医学院附属医院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发表时间：2018年8月31日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10.3892/ol.2018.9375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4340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54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4: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Effect of interventional embolotherapy on FHIT and p16 expression in hepatocellular carcinoma patients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期刊：Oncology Letters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青岛市中心医院（青岛市肿瘤医院）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发表时间：2018年10月31日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10.3892/ol.2018.9648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6055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7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453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22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印迹重复，且标注为不同物质。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53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94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印迹重复，且标注为不同物质。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4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68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https://pubpeer.com/publications/C16103535656D9FD921659B9DD5DE1#2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https://pubpeer.com/publications/438100E7087A891E84E5C05D643608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https://pubpeer.com/publications/0D0F12A6888B307D0E6568C6452C55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https://pubpeer.com/publications/F0F0569320AA144D53689ED08B38F7#1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34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908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437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157&amp;idx=2&amp;sn=fe36eacf55b77b8e261136173c42b6f8&amp;chksm=c25f50746f18cac863df352ef6923a4cc5c19ef1069c89c1ded2b07e3bb62c92d22a0f0f0fa9&amp;scene=126&amp;sessionid=17438717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