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因蛋白质印迹数据及作者身份存疑，厦门大学中山医院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Ke S&amp;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Gold nanoparticles enhance TRAIL sensitivity through Drp1-mediated apoptotic and autophagic mitochondrial fission in NSCLC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厦门大学中山医院&amp;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10.2147/IJN.S129274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撤稿原因：蛋白质印迹（Western blot）数据的完整性被质疑，作者无法提供原始数据；该文章作者身份存在疑虑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15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本研究得到了中国国家自然科学基金（31271071、31371012和U1505228）以及福建省医学创新计划（2014-CXB-39）的资金支持。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条带与早期发表无关论文（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 doi: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10.18632/oncotarget.2795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的重叠，且描述不同。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0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62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自文章发表以来，第三方对文章中蛋白质印迹（Western blot）数据的完整性提出了质疑。当我们向作者寻求解释时，他们无法提供原始数据，并要求撤回该文章。此外，期刊编辑部还了解到有关该文章作者身份的疑虑，但无法对这些疑虑进行核实。当我们联系作者以进一步澄清时，他们未予回应。本文的通讯作者已被告知撤回事宜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09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48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00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6&amp;idx=2&amp;sn=e3f3c7ad93ae50b43d3740370111ddd5&amp;chksm=c29f4a0b81698ff53086fa342769dab044e4ed45dd895d215ad50b2d21d787f02f51841c9ad4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