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重大消息！科研出版告别传统，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“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知识堆栈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”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重塑科研文化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sleuth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2025-04-05 22:33:31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pStyle w:val="p"/>
        <w:pBdr>
          <w:top w:val="single" w:sz="6" w:space="0" w:color="0C8918"/>
          <w:left w:val="single" w:sz="6" w:space="0" w:color="0C8918"/>
          <w:bottom w:val="single" w:sz="6" w:space="0" w:color="0C8918"/>
          <w:right w:val="single" w:sz="6" w:space="0" w:color="0C8918"/>
        </w:pBdr>
        <w:spacing w:before="0" w:after="0" w:line="288" w:lineRule="atLeast"/>
        <w:ind w:left="315" w:right="315"/>
        <w:rPr>
          <w:rStyle w:val="any"/>
          <w:rFonts w:ascii="微软雅黑" w:eastAsia="微软雅黑" w:hAnsi="微软雅黑" w:cs="微软雅黑"/>
          <w:color w:val="3E3E3E"/>
          <w:spacing w:val="0"/>
          <w:sz w:val="18"/>
          <w:szCs w:val="18"/>
        </w:rPr>
      </w:pPr>
      <w:r>
        <w:rPr>
          <w:rStyle w:val="any"/>
          <w:rFonts w:ascii="微软雅黑" w:eastAsia="微软雅黑" w:hAnsi="微软雅黑" w:cs="微软雅黑"/>
          <w:strike w:val="0"/>
          <w:color w:val="FFFFFF"/>
          <w:spacing w:val="0"/>
          <w:sz w:val="18"/>
          <w:szCs w:val="18"/>
          <w:u w:val="none"/>
          <w:shd w:val="clear" w:color="auto" w:fill="0C8918"/>
        </w:rPr>
        <w:drawing>
          <wp:inline>
            <wp:extent cx="209579" cy="10479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556777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9579" cy="104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 </w:t>
      </w:r>
      <w:r>
        <w:rPr>
          <w:rStyle w:val="any"/>
          <w:rFonts w:ascii="微软雅黑" w:eastAsia="微软雅黑" w:hAnsi="微软雅黑" w:cs="微软雅黑"/>
          <w:b/>
          <w:bCs/>
          <w:color w:val="FFFFFF"/>
          <w:spacing w:val="0"/>
          <w:sz w:val="18"/>
          <w:szCs w:val="18"/>
          <w:shd w:val="clear" w:color="auto" w:fill="0C8918"/>
        </w:rPr>
        <w:t>提示</w:t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：</w:t>
      </w:r>
      <w:r>
        <w:rPr>
          <w:rStyle w:val="any"/>
          <w:rFonts w:ascii="微软雅黑" w:eastAsia="微软雅黑" w:hAnsi="微软雅黑" w:cs="微软雅黑"/>
          <w:b/>
          <w:bCs/>
          <w:color w:val="0C8918"/>
          <w:spacing w:val="0"/>
          <w:sz w:val="18"/>
          <w:szCs w:val="18"/>
        </w:rPr>
        <w:t>欢迎点击上方「Pubpeer」↑关注我们！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84" w:lineRule="atLeast"/>
        <w:ind w:left="846" w:right="846"/>
        <w:jc w:val="center"/>
        <w:rPr>
          <w:rStyle w:val="any"/>
          <w:rFonts w:ascii="Arial" w:eastAsia="Arial" w:hAnsi="Arial" w:cs="Arial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color w:val="FFFFFF"/>
          <w:spacing w:val="8"/>
          <w:shd w:val="clear" w:color="auto" w:fill="AC1D10"/>
        </w:rPr>
        <w:t>编者按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Arial" w:eastAsia="Arial" w:hAnsi="Arial" w:cs="Arial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  <w:sz w:val="23"/>
          <w:szCs w:val="23"/>
        </w:rPr>
        <w:t>最新、最快、最真实的科研匿名评价论文报道；关注高校院所科研生态，欢迎提供新闻线索。联系邮箱：</w:t>
      </w:r>
      <w:r>
        <w:rPr>
          <w:rStyle w:val="any"/>
          <w:rFonts w:ascii="Arial" w:eastAsia="Arial" w:hAnsi="Arial" w:cs="Arial"/>
          <w:b/>
          <w:bCs/>
          <w:color w:val="000000"/>
          <w:spacing w:val="8"/>
          <w:sz w:val="23"/>
          <w:szCs w:val="23"/>
        </w:rPr>
        <w:t>Pubpeer@qq.com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336" w:lineRule="atLeast"/>
        <w:ind w:left="750" w:right="750"/>
        <w:jc w:val="center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Arial" w:eastAsia="Arial" w:hAnsi="Arial" w:cs="Arial"/>
          <w:b/>
          <w:bCs/>
          <w:strike w:val="0"/>
          <w:color w:val="000000"/>
          <w:spacing w:val="8"/>
          <w:sz w:val="23"/>
          <w:szCs w:val="23"/>
          <w:u w:val="none"/>
        </w:rPr>
        <w:drawing>
          <wp:inline>
            <wp:extent cx="2278266" cy="227826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693583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78266" cy="2278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 xml:space="preserve">2025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25 </w:t>
      </w:r>
      <w:r>
        <w:rPr>
          <w:rStyle w:val="any"/>
          <w:rFonts w:ascii="PMingLiU" w:eastAsia="PMingLiU" w:hAnsi="PMingLiU" w:cs="PMingLiU"/>
          <w:spacing w:val="8"/>
        </w:rPr>
        <w:t>日，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PLOS Assessment Credit Open Science Publishing </w:t>
      </w:r>
      <w:r>
        <w:rPr>
          <w:rStyle w:val="any"/>
          <w:rFonts w:ascii="PMingLiU" w:eastAsia="PMingLiU" w:hAnsi="PMingLiU" w:cs="PMingLiU"/>
          <w:spacing w:val="8"/>
        </w:rPr>
        <w:t>发布了一项重要消息。</w:t>
      </w:r>
      <w:r>
        <w:rPr>
          <w:rStyle w:val="any"/>
          <w:rFonts w:ascii="PMingLiU" w:eastAsia="PMingLiU" w:hAnsi="PMingLiU" w:cs="PMingLiU"/>
          <w:color w:val="0052FF"/>
          <w:spacing w:val="8"/>
        </w:rPr>
        <w:t>在过去</w:t>
      </w:r>
      <w:r>
        <w:rPr>
          <w:rStyle w:val="any"/>
          <w:rFonts w:ascii="Times New Roman" w:eastAsia="Times New Roman" w:hAnsi="Times New Roman" w:cs="Times New Roman"/>
          <w:color w:val="0052FF"/>
          <w:spacing w:val="8"/>
        </w:rPr>
        <w:t xml:space="preserve"> 18 </w:t>
      </w:r>
      <w:r>
        <w:rPr>
          <w:rStyle w:val="any"/>
          <w:rFonts w:ascii="PMingLiU" w:eastAsia="PMingLiU" w:hAnsi="PMingLiU" w:cs="PMingLiU"/>
          <w:color w:val="0052FF"/>
          <w:spacing w:val="8"/>
        </w:rPr>
        <w:t>个月中，一个致力于重新定义出版的宏大项目稳步推进。该项目联合了众多学术传播领域的利益相关者，目标是打破传统研究论文的局限，攻克开放科学面临的两大难题：研究成果认可不足以及经济成本制约参与度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786071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507333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860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上个月，首次利益相关者会议于华盛顿成功举办，吸引了机构领导、早期职业研究人员以及开放科学组织。会上就开放科学与学术激励机制展开深入探讨，并达成三点共识：科学评估方式急需改变，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现有</w:t>
      </w: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8"/>
        </w:rPr>
        <w:t xml:space="preserve"> “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虚假指标</w:t>
      </w: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8"/>
        </w:rPr>
        <w:t xml:space="preserve">” 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影响科研工作开展</w:t>
      </w:r>
      <w:r>
        <w:rPr>
          <w:rStyle w:val="any"/>
          <w:rFonts w:ascii="PMingLiU" w:eastAsia="PMingLiU" w:hAnsi="PMingLiU" w:cs="PMingLiU"/>
          <w:spacing w:val="8"/>
        </w:rPr>
        <w:t>；研究人员的各类研究成果都应被认可，传统激励机制遗漏众多关键贡献；非研究成果的贡献同样值得肯定，像社会互动和指导等方面。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要设计开放科学新方案，就得剖析现行激励体系。对多样科研贡献的认可，是推动研究资助、评估和奖励体系变革的关键。过往经验表明，单纯依靠技术和政策无法加速开放科学普及，合理奖励研究人员必不可少。与会者强调，认可应贯穿科研全程，如此可鼓励冒险、接纳失败、推动同行评审与成果再利用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该项目计划从传统论文模式转向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“</w:t>
      </w:r>
      <w:r>
        <w:rPr>
          <w:rStyle w:val="any"/>
          <w:rFonts w:ascii="PMingLiU" w:eastAsia="PMingLiU" w:hAnsi="PMingLiU" w:cs="PMingLiU"/>
          <w:spacing w:val="8"/>
        </w:rPr>
        <w:t>知识堆栈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” </w:t>
      </w:r>
      <w:r>
        <w:rPr>
          <w:rStyle w:val="any"/>
          <w:rFonts w:ascii="PMingLiU" w:eastAsia="PMingLiU" w:hAnsi="PMingLiU" w:cs="PMingLiU"/>
          <w:spacing w:val="8"/>
        </w:rPr>
        <w:t>出版新模式，此模式将全面展示、出版并认可研究的关键要素，营造鼓励分享且给予奖励的科研文化。虽出版商无法独自完成变革，但承诺全力提供解决方案。未来数月，项目团队将与各方紧密合作，完善和测试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“</w:t>
      </w:r>
      <w:r>
        <w:rPr>
          <w:rStyle w:val="any"/>
          <w:rFonts w:ascii="PMingLiU" w:eastAsia="PMingLiU" w:hAnsi="PMingLiU" w:cs="PMingLiU"/>
          <w:spacing w:val="8"/>
        </w:rPr>
        <w:t>知识堆栈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” </w:t>
      </w:r>
      <w:r>
        <w:rPr>
          <w:rStyle w:val="any"/>
          <w:rFonts w:ascii="PMingLiU" w:eastAsia="PMingLiU" w:hAnsi="PMingLiU" w:cs="PMingLiU"/>
          <w:spacing w:val="8"/>
        </w:rPr>
        <w:t>设计，期望广泛收集来自各地区社区的反馈，推动开放科学迈向新高度。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  <w:sz w:val="21"/>
          <w:szCs w:val="21"/>
        </w:rPr>
        <w:t>来源：公众号pubpeer原创，文章涉及作者姓名都为音译名字；转载贴子请注明出处，若没注明pubpeer公众号出处，构成侵权。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88595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524561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9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strike w:val="0"/>
          <w:color w:val="3E3E3E"/>
          <w:spacing w:val="0"/>
          <w:u w:val="none"/>
        </w:rPr>
        <w:drawing>
          <wp:inline>
            <wp:extent cx="609600" cy="195618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004686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195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color w:val="333333"/>
          <w:spacing w:val="8"/>
          <w:sz w:val="21"/>
          <w:szCs w:val="21"/>
        </w:rPr>
        <w:t>声明：转载此文是出于传递更多信息之目的。若有来源标注错误或侵犯了您的合法权益，请作者持权属证明与本网联系，我们将及时更正、删除，谢谢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rPr>
          <w:rStyle w:val="any"/>
          <w:rFonts w:ascii="Microsoft YaHei UI" w:eastAsia="Microsoft YaHei UI" w:hAnsi="Microsoft YaHei UI" w:cs="Microsoft YaHei UI"/>
          <w:color w:val="333333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Pubpeer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专注科研工作者。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关注请长按上方二维码。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投稿、合作、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转载授权事宜请联系本号，回复2025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微信ID：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BikElisabeth 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 或邮箱：Pubpeer@qq.com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xMDEwNDU1OA==&amp;mid=2647882705&amp;idx=2&amp;sn=dcc57269fa13d9105ad0591cb3ffac97&amp;chksm=8e43699a3eb8bc5dabf41f22f455acb81e7974fa12fb39fcf2e2d699f10f4311fac3e5dafe61&amp;scene=126&amp;sessionid=174386390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