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复旦大学附属上海市第五人民医院药剂科论文被指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15:02:00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77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59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2017年，来自复旦大学附属上海市第五人民医院药剂科的 Wanhu Zhu , Qing Liang , Xu Yang , Yan Yu , Xiaoying Shen , Guangchun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American Journal of 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Combination of sorafenib and Valproic acid synergistically induces cell apoptosis and inhibits hepatocellular carcinoma growth via down-regulating Notch3 and pAkt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该研究得到了来自中国上海市科学技术委员会（14411972700）、上海市闵行区人才发展专项资金（领军人才）项目、上海市扬帆计划（17YF1415100）以及上海市闵行区自然科学基金（2016MHZ16）的资助。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05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9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https://pubpeer.com/publications/30EF8156CE0425C502D9E41F969B43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72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041&amp;idx=1&amp;sn=c718fcdc76741abe49162bb8bf3bf2a1&amp;chksm=c26e6207d6aeaefb1f55c65b991c6bd644e0be3b08e02cc46f548f34755395a44e94f8b3e4fa&amp;scene=126&amp;sessionid=17437847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