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中国矿业大学环境与测绘学院合作研究遭撤稿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23:12:48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4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25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近期，发表于《Environmental Science and Pollution Research International》期刊题为 “Evaluation of toxicity potential of cobalt in wheat irrigated with wastewater: health risk implications for public”的研究因内容重复和出版流程问题被撤稿。该研究由 Fu Chen、Zafar Iqbal Khan（通讯作者）、Asma Zafar、Jing Ma、Muhammad Nadeem、Kafeel Ahmad、Shehzadi Mahpara、Kinza Wajid、Humayun Bashir、Mudasra Munir、Ifra Saleem Malik、Asma Ashfaq、Ilker Ugulu、Yunus Dogan、Yongjun Yang 共同完成。其中，通讯单位为萨戈达大学植物学系，第一作者 Fu Chen 的单位为中国矿业大学环境与测绘学院。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3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出版商已与主编达成一致，撤回了本文。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该文章与同时被考虑的作者重叠的许多文章存在重大重叠，包括但不限于（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Liu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Ugulu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2021b;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Zafar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此外，出版商的一项调查发现，对出版过程中的违规行为以及不适当或不寻常的引用行为表示担忧。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因此，主编不再对本文的结果和结论有信心。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作者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Fu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Zafar Iqbal Khan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Asma Zafar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Jing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马、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Kafeel Ahmad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Kinza Wajid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Humayun Bashir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Asma Ashfaq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Ilker Ugulu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Yunus Dogan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Yongjun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没有回复出版商关于此次撤回的信件。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出版商无法获得作者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Muhammad Nadeem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Shehzadi Mahpara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Mudasra Munir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Ifra Saleem Malik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的最新电子邮件地址。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引用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Liu 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Zafar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Khan ZI et al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偏远农业地区用废水灌溉的不同品种小麦植株中铅的生物积累。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环境科学污染研究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27937–27951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https://doi.org/10.1007/s11356-020-09138-9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Ugulu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Ahmad 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Khan ZI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有机肥料和化学肥料对小麦生长、重金属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准金属积累和人类健康风险的影响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Triticum aestivum L.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环境科学污染研究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12533–12545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https://doi.org/10.1007/s11356-020-11271-4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Ugulu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Khan ZI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Safdar 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受污水灌溉用水影响的植物和放牧牲畜的铬生物积累：对食物链和健康风险的影响。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国际环境研究杂志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261-274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https://doi.org/10.1007/s41742-021-00311-7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Zafar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Khan ZI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Liu W et al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农业地区不同水源灌溉小麦作物不同基因型中镉的生物积累。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环境科学污染研究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2468–2478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https://doi.org/10.1007/s11356-020-10685-4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https://pubpeer.com/publications/6369881F706255054B37D3063DC68A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84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66&amp;idx=1&amp;sn=bdf6132f0304f1a4ea64f0a47b0e0e07&amp;chksm=c2794d829e86f2707fddf8a0d1578c91bf0d068cb0dd44edcd144f7858a38f932e41765b8fbe&amp;scene=126&amp;sessionid=17437847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