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11:18:24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170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实体肿瘤的转移性扩散直接或间接地导致了大多数癌症相关死亡。肿瘤转移非常复杂，这个过程需要肿瘤细胞获得增强的运动能力、侵袭性和抗细胞凋亡能力，才能在远端部位成功建立肿瘤。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2010 年 8 月 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美国俄亥俄州立大学的Pawan Kumar等人在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Tetrathiomolybdate inhibits head and neck cancer metastasis by decreasing tumor cell motility, invasiveness and by promoting tumor cell anoikis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TM 通过调节肿瘤细胞迁移率、侵袭性和抗细胞凋亡的关键调节因子，成为头颈部肿瘤转移的强效抑制剂。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90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55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主编已撤回该文章。发表后，有人担心该文章与作者早期发表的文章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之间的图像高度相似。具体而言，该文章中的图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TM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UM-SCC-74 A + EC-Bcl-2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重叠，而图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TM +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UM-SCC-74 A + EC-VC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UM-SCC-74 A + EC-Bcl-2 + α-IL-8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图像重叠。此外，图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EC-VC + TM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EC-Bcl-2 + TM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因此，主编不再对所呈现的数据有信心。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作者尚未回复编辑或出版商关于此撤回的任何信件。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https://molecular-cancer.biomedcentral.com/articles/10.1186/s12943-025-02316-8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99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36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25&amp;idx=1&amp;sn=6ea348dbab53a7281d19fd4f2c1ca240&amp;chksm=cfc63518d6d718382f547dbe8edc1580bfd01106a5f744fd0627342626dbf61c368c6ce1fbd6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