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济宁医学院附属医院的文章被撤回，主要原因是文章研究方法存在缺陷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11:46:04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04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miR-125a-3p 失调已被观察到存在于多种肿瘤类型中。然而，miR-125a-3p 在乳头状甲状腺癌 (PTC) 中的作用尚待探索。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9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济宁医学院附属医院的 Song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Min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MiR-125a-3p Suppresses the Growth and Progression of Papillary Thyroid Carcinoma Cell by Targeting MMP11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miR-125a-3p/MMP11 轴在人类 PTC 细胞的生长和进展中起着至关重要的作用。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30 日，该文章应作者要求被撤回，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主要原因是文章研究方法存在缺陷。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6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19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Online Library (wileyonlinelibrary.com)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在线发表，经作者、期刊主编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同意，现已撤回。此次撤回是应作者的要求达成的。作者告知期刊，研究方法存在缺陷，这些缺陷会影响研究结论的可靠性。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因此，编辑们承认报告的问题及其对研究结果有效性的影响，因此撤回了该文章。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https://onlinelibrary.wiley.com/doi/10.1002/jcb.70014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43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40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77&amp;idx=4&amp;sn=298ac0cd314643cd97fce22a7de05949&amp;chksm=cf035ed8c8b0137bde15cb94652f6475155682144dd13ebdbcef0cbb7ef6e4cc30bf3323cb84&amp;scene=126&amp;sessionid=17437861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