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16.1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分期刊的文章被撤回，主要原因是文章中数据错误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09:55:12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手性磷酸 （CPA） 已成为有机催化中的一种特殊催化剂类型，但最佳催化剂的选择仍然具有挑战性。到目前为止，隐藏的竞争反应途径可能会限制最大立体选择性和预测模型的潜力。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3 月 30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雷根斯堡大学的 Maximilian Franta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Angewandte Chemie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(IF=16.1)杂志在线发表题为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Br?nsted Acid Catalysis-Controlling the Competition between Monomeric Versus Dimeric Reaction Pathways Enhances Stereoselectivities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该研究结果表明，预计对 CPA 催化的反应优化和预测会产生广泛影响。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主要原因是文章中数据错误。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3953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968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上述文章于 2023 年 3 月 30 日在线发布在 Wiley 在线图书馆 （http://onlinelibrary.wiley.com/） 上，经作者协议已撤回;期刊的执行委员会;和 Wiley-VCH GmbH。作者向期刊报告说，他们在 HPLC 数据中检测到错误，这严重影响了文章的科学结论，并且重复实验显示了不同的结果。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因此，各方都同意必须撤回该文章。作者已表示他们打算提交其文章的修订版本以供考虑。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https://onlinelibrary.wiley.com/doi/10.1002/anie.202503912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39&amp;idx=2&amp;sn=16f4828a64bd2c832472834391c3be5b&amp;chksm=96c4eee5d7f0f968686dc7a25b010415ae65bfd7dfbc7a55bf541670230d50438add592e9ebf&amp;scene=126&amp;sessionid=17437860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