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聚焦山东中医药大学：研究团队文章图片重叠，学术严谨性待考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11:00:00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4232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1813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2023 年 4 月 26 日，山东中医药大学 Zhang Rui Xue 研究团队，在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Scientific reports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Intravitreal injection of fibrillin 2 (Fbn2) recombinant protein for therapy of retinopathy in a retina-specific Fbn2 knock-down mouse model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被质疑文章内发生图片重叠。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3782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1816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10562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8903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0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于2025年3月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75590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7225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https://pubpeer.com/publications/5094175A648A8E846D9EA78F298360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7142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558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8351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4443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6932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4981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8507&amp;idx=1&amp;sn=3c6f5ef55d39f393162f553e9eb19473&amp;chksm=c38c177bd7889bf35071ae9866bb25c57099c52d681a152c2e7ea128abbf4ff96f4de0f69883&amp;scene=126&amp;sessionid=174378528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