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深圳市中山心血管医院老年心血管内科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Life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论文图片重复及删改作者撤回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11:27:21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926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83945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深圳市中山心血管医院老年心血管内科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Life Sci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论文图片重复及删改作者撤回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Exogenous hydrogen sulfide ameliorates high glucose-induced myocardial injury &amp; inflammation via the CIRP-MAPK signaling pathway in H9c2 cardiac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外源性硫化氢通过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信号通路改善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心肌细胞高糖诱导的心肌损伤和炎症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目的：硫化氢（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）是一种具有强大细胞保护作用的新型信号分子。在这项研究中，我们假设外源性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信号通路保护心脏细胞免受高糖（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）诱导的心肌损伤和炎症。主要方法：在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条件下培养的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和不同的抑制剂转染，以检测硫化氢钠（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NaHS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供体）对细胞生物学过程的影响。用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试剂盒测定心肌细胞活力和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活性。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用于测量炎症因子的水平，而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2'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7'-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二氯荧光素二乙酸酯（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DCFH-DA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）用于评估活性氧（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）。通过罗丹明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染色鉴定线粒体膜电位（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）。采用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TUNEL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Hoechst 33258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染色观察心肌细胞凋亡。此外，我们通过蛋白质免疫印迹分析确定了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信号通路和凋亡相关因子的表达。主要发现：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培养诱导了毒性、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LDH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、更高水平的炎症因子、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和心脏细胞凋亡，降低了心脏细胞的存活率，并激活了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信号通路。值得注意的是，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沉默加剧了上述情况。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或阻断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信号通路逆转了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诱导的上述条件。意义：本研究为外源性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H9c2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心肌细胞心肌损伤和炎症的保护作用提供了证据，并表明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CIRP-MAPK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信号通路的激活可能是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H2S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保护作用的机制之一。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深圳市中山心血管医院老年心血管内科，深圳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518112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首都医科大学北京安贞医院，北京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100029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深圳市中山心血管医院老年心血管内科，深圳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518112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Life Sci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图片重复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删改作者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发现了多个图像复制实例。图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中的多个面板是重复的（例如，如果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NaHS+HG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，则控制顶部有底部，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U0126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顶部有底部）。图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“CIRP-NC”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条带似乎也是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等人（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“β-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肌动蛋白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miR-374b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”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条带的复制品，该条带在本文提交前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个月提交给了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Molecules and Cells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DOI:10.13348/molcells.2018.2211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）。此外，在本文修订过程中，未经验证或授权进行了多次作者变更，违反了期刊的政策：在第一次修订中删除了两名作者，增加了另一名作者，然后又删除了另一位作者，并在修订后的论文中增加了作者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×××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。这项调查是由爱思唯尔的研究诚信与出版伦理团队进行的，并得到了主编的确认。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71897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7829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718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99629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779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9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70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23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0633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46&amp;idx=1&amp;sn=15ab15ac3d45741aa0dd481be105b3e8&amp;chksm=c040b2bf9b748b5e3eef0a99bb51f637a6007401f69e6766f6eb3f2deecaa30c904af75993e1&amp;scene=126&amp;sessionid=17437853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