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惊现多组图像数据重叠！南方医科大学南方医院论文研究遭质疑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09:30:27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American Journal of Cancer Research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"NVM-1 predicts prognosis and contributes to growth and metastasis in hepatocellular carcinoma“NVM-1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预测预后并促进肝细胞癌的生长和转移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(PMCID: PMC5385643 )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Blepharida parallela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图片存在多处重叠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广州南方医科大学南方医院肝胆外科；汕头大学医学院第二附属医院泌尿外科；广州南方医科大学南方医院检验医学科的作者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Huohui Ou , Xincheng Liu , Leyang Xiang , Xianghong Li , Yu Huang , Dinghua Yang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: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 Huang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广州南方医科大学南方医院检验医学科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62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25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Blepharida parallela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之间：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144589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38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44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5B</w:t>
      </w:r>
      <w:r>
        <w:rPr>
          <w:rStyle w:val="any"/>
          <w:rFonts w:ascii="PMingLiU" w:eastAsia="PMingLiU" w:hAnsi="PMingLiU" w:cs="PMingLiU"/>
          <w:spacing w:val="8"/>
        </w:rPr>
        <w:t>，红色框标注的放大图与左边的原图完全不一致。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3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80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5B</w:t>
      </w:r>
      <w:r>
        <w:rPr>
          <w:rStyle w:val="any"/>
          <w:rFonts w:ascii="PMingLiU" w:eastAsia="PMingLiU" w:hAnsi="PMingLiU" w:cs="PMingLiU"/>
          <w:spacing w:val="8"/>
        </w:rPr>
        <w:t>，红色框标注的放大图与左边的原图完全不一致。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放大后：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71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51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中似乎有许多图像重叠，但描述不同。如下所示，上图是亮度增加的图，下图是应用假色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(ImageJ LUT: ICA) </w:t>
      </w:r>
      <w:r>
        <w:rPr>
          <w:rStyle w:val="any"/>
          <w:rFonts w:ascii="PMingLiU" w:eastAsia="PMingLiU" w:hAnsi="PMingLiU" w:cs="PMingLiU"/>
          <w:spacing w:val="8"/>
        </w:rPr>
        <w:t>的图，以帮助识别重叠区域。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这些重叠也可以在合并的图像中看到，但我没有对其进行注释。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19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17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我理解你的观点，也同意更高的放大倍数与所勾勒出的区域不匹配，但我相信这两幅图像确实显示了重叠的视野（下面以绿色勾勒出）。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5516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57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https://pmc.ncbi.nlm.nih.gov/articles/PMC5385643/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https://pubpeer.com/publications/C9D3875AE27189392D0BE0E98497EF#0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南方医科大学南方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南方医科大学南方医院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85230549115001241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271&amp;idx=1&amp;sn=26fef64193fa1e65fe96f4fbc5a58d4d&amp;chksm=c2ca7491a6b34258d71fdd57c483bbe10208691ef665203afe6140ae9db8798ed72bb7245f00&amp;scene=126&amp;sessionid=1743784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