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多处图像与其他论文之间存在重复及疑似使用流式细胞术细胞图！咸阳市第一人民医院论文研究被质疑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OncoTargets and Therapy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"Ganoderan (GDN) Regulates The Growth, Motility And Apoptosis Of Non-Small Cell Lung Cancer Cells Through ERK Signaling Pathway In Vitro And In Vivo“</w:t>
      </w:r>
      <w:r>
        <w:rPr>
          <w:rStyle w:val="any"/>
          <w:rFonts w:ascii="PMingLiU" w:eastAsia="PMingLiU" w:hAnsi="PMingLiU" w:cs="PMingLiU"/>
          <w:spacing w:val="8"/>
          <w:kern w:val="36"/>
          <w:sz w:val="24"/>
          <w:szCs w:val="24"/>
        </w:rPr>
        <w:t>灵芝多糖（</w:t>
      </w:r>
      <w:r>
        <w:rPr>
          <w:rStyle w:val="any"/>
          <w:rFonts w:ascii="Times New Roman" w:eastAsia="Times New Roman" w:hAnsi="Times New Roman" w:cs="Times New Roman"/>
          <w:spacing w:val="8"/>
          <w:kern w:val="36"/>
          <w:sz w:val="24"/>
          <w:szCs w:val="24"/>
        </w:rPr>
        <w:t>GDN</w:t>
      </w:r>
      <w:r>
        <w:rPr>
          <w:rStyle w:val="any"/>
          <w:rFonts w:ascii="PMingLiU" w:eastAsia="PMingLiU" w:hAnsi="PMingLiU" w:cs="PMingLiU"/>
          <w:spacing w:val="8"/>
          <w:kern w:val="36"/>
          <w:sz w:val="24"/>
          <w:szCs w:val="24"/>
        </w:rPr>
        <w:t>）在体内外通过</w:t>
      </w:r>
      <w:r>
        <w:rPr>
          <w:rStyle w:val="any"/>
          <w:rFonts w:ascii="Times New Roman" w:eastAsia="Times New Roman" w:hAnsi="Times New Roman" w:cs="Times New Roman"/>
          <w:spacing w:val="8"/>
          <w:kern w:val="36"/>
          <w:sz w:val="24"/>
          <w:szCs w:val="24"/>
        </w:rPr>
        <w:t>ERK</w:t>
      </w:r>
      <w:r>
        <w:rPr>
          <w:rStyle w:val="any"/>
          <w:rFonts w:ascii="PMingLiU" w:eastAsia="PMingLiU" w:hAnsi="PMingLiU" w:cs="PMingLiU"/>
          <w:spacing w:val="8"/>
          <w:kern w:val="36"/>
          <w:sz w:val="24"/>
          <w:szCs w:val="24"/>
        </w:rPr>
        <w:t>信号通路调控非小细胞肺癌细胞生长、运动和凋亡（</w:t>
      </w:r>
      <w:r>
        <w:rPr>
          <w:rStyle w:val="any"/>
          <w:rFonts w:ascii="Times New Roman" w:eastAsia="Times New Roman" w:hAnsi="Times New Roman" w:cs="Times New Roman"/>
          <w:spacing w:val="8"/>
          <w:kern w:val="36"/>
          <w:sz w:val="24"/>
          <w:szCs w:val="24"/>
        </w:rPr>
        <w:t>doi: 10.2147/ott.s221161</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图</w:t>
      </w:r>
      <w:r>
        <w:rPr>
          <w:rStyle w:val="any"/>
          <w:rFonts w:ascii="Times New Roman" w:eastAsia="Times New Roman" w:hAnsi="Times New Roman" w:cs="Times New Roman"/>
          <w:b w:val="0"/>
          <w:bCs w:val="0"/>
          <w:spacing w:val="8"/>
          <w:kern w:val="36"/>
          <w:sz w:val="24"/>
          <w:szCs w:val="24"/>
        </w:rPr>
        <w:t xml:space="preserve"> 3A</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 xml:space="preserve">B. </w:t>
      </w:r>
      <w:r>
        <w:rPr>
          <w:rStyle w:val="any"/>
          <w:rFonts w:ascii="PMingLiU" w:eastAsia="PMingLiU" w:hAnsi="PMingLiU" w:cs="PMingLiU"/>
          <w:b w:val="0"/>
          <w:bCs w:val="0"/>
          <w:spacing w:val="8"/>
          <w:kern w:val="36"/>
          <w:sz w:val="24"/>
          <w:szCs w:val="24"/>
        </w:rPr>
        <w:t>这些面板是从与某个造纸厂相关的一套被盗的流式细胞术细胞凋亡散点图中获取的等问题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咸阳市第一人民医院胸外科；咸阳市中心医院胸外科的作者</w:t>
      </w:r>
      <w:r>
        <w:rPr>
          <w:rStyle w:val="any"/>
          <w:rFonts w:ascii="Times New Roman" w:eastAsia="Times New Roman" w:hAnsi="Times New Roman" w:cs="Times New Roman"/>
          <w:b w:val="0"/>
          <w:bCs w:val="0"/>
          <w:spacing w:val="8"/>
          <w:kern w:val="36"/>
          <w:sz w:val="24"/>
          <w:szCs w:val="24"/>
        </w:rPr>
        <w:t>Weifeng Wang , Xiaohui Gou , Hua Xue , Kai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Kai Liu</w:t>
      </w:r>
      <w:r>
        <w:rPr>
          <w:rStyle w:val="any"/>
          <w:rFonts w:ascii="PMingLiU" w:eastAsia="PMingLiU" w:hAnsi="PMingLiU" w:cs="PMingLiU"/>
          <w:b/>
          <w:bCs/>
          <w:spacing w:val="8"/>
        </w:rPr>
        <w:t>（咸阳市中心医院胸外科）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0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31966" name=""/>
                    <pic:cNvPicPr>
                      <a:picLocks noChangeAspect="1"/>
                    </pic:cNvPicPr>
                  </pic:nvPicPr>
                  <pic:blipFill>
                    <a:blip xmlns:r="http://schemas.openxmlformats.org/officeDocument/2006/relationships" r:embed="rId6"/>
                    <a:stretch>
                      <a:fillRect/>
                    </a:stretch>
                  </pic:blipFill>
                  <pic:spPr>
                    <a:xfrm>
                      <a:off x="0" y="0"/>
                      <a:ext cx="5486400" cy="381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“LINC00852 </w:t>
      </w:r>
      <w:r>
        <w:rPr>
          <w:rStyle w:val="any"/>
          <w:rFonts w:ascii="PMingLiU" w:eastAsia="PMingLiU" w:hAnsi="PMingLiU" w:cs="PMingLiU"/>
          <w:spacing w:val="8"/>
        </w:rPr>
        <w:t>通过竞争性结合</w:t>
      </w:r>
      <w:r>
        <w:rPr>
          <w:rStyle w:val="any"/>
          <w:rFonts w:ascii="Times New Roman" w:eastAsia="Times New Roman" w:hAnsi="Times New Roman" w:cs="Times New Roman"/>
          <w:spacing w:val="8"/>
        </w:rPr>
        <w:t xml:space="preserve"> miR-140-3p </w:t>
      </w:r>
      <w:r>
        <w:rPr>
          <w:rStyle w:val="any"/>
          <w:rFonts w:ascii="PMingLiU" w:eastAsia="PMingLiU" w:hAnsi="PMingLiU" w:cs="PMingLiU"/>
          <w:spacing w:val="8"/>
        </w:rPr>
        <w:t>调控</w:t>
      </w:r>
      <w:r>
        <w:rPr>
          <w:rStyle w:val="any"/>
          <w:rFonts w:ascii="Times New Roman" w:eastAsia="Times New Roman" w:hAnsi="Times New Roman" w:cs="Times New Roman"/>
          <w:spacing w:val="8"/>
        </w:rPr>
        <w:t xml:space="preserve"> AGTR1 </w:t>
      </w:r>
      <w:r>
        <w:rPr>
          <w:rStyle w:val="any"/>
          <w:rFonts w:ascii="PMingLiU" w:eastAsia="PMingLiU" w:hAnsi="PMingLiU" w:cs="PMingLiU"/>
          <w:spacing w:val="8"/>
        </w:rPr>
        <w:t>表达促进卵巢癌细胞增殖和侵袭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Qiao et al 2020</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“LINC01287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miR-4500/MAP3K13 </w:t>
      </w:r>
      <w:r>
        <w:rPr>
          <w:rStyle w:val="any"/>
          <w:rFonts w:ascii="PMingLiU" w:eastAsia="PMingLiU" w:hAnsi="PMingLiU" w:cs="PMingLiU"/>
          <w:spacing w:val="8"/>
        </w:rPr>
        <w:t>通路促进结肠癌细胞增殖、迁移、侵袭和</w:t>
      </w:r>
      <w:r>
        <w:rPr>
          <w:rStyle w:val="any"/>
          <w:rFonts w:ascii="Times New Roman" w:eastAsia="Times New Roman" w:hAnsi="Times New Roman" w:cs="Times New Roman"/>
          <w:spacing w:val="8"/>
        </w:rPr>
        <w:t xml:space="preserve"> EMT”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PMingLiU" w:eastAsia="PMingLiU" w:hAnsi="PMingLiU" w:cs="PMingLiU"/>
          <w:spacing w:val="8"/>
        </w:rPr>
        <w:t>）。</w:t>
      </w:r>
    </w:p>
    <w:p>
      <w:pPr>
        <w:pStyle w:val="anyParagraph"/>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1D</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E</w:t>
      </w: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71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530" name=""/>
                    <pic:cNvPicPr>
                      <a:picLocks noChangeAspect="1"/>
                    </pic:cNvPicPr>
                  </pic:nvPicPr>
                  <pic:blipFill>
                    <a:blip xmlns:r="http://schemas.openxmlformats.org/officeDocument/2006/relationships" r:embed="rId7"/>
                    <a:stretch>
                      <a:fillRect/>
                    </a:stretch>
                  </pic:blipFill>
                  <pic:spPr>
                    <a:xfrm>
                      <a:off x="0" y="0"/>
                      <a:ext cx="5486400" cy="41871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再次参见图</w:t>
      </w:r>
      <w:r>
        <w:rPr>
          <w:rStyle w:val="any"/>
          <w:rFonts w:ascii="Times New Roman" w:eastAsia="Times New Roman" w:hAnsi="Times New Roman" w:cs="Times New Roman"/>
          <w:spacing w:val="8"/>
        </w:rPr>
        <w:t xml:space="preserve"> 1D</w:t>
      </w:r>
      <w:r>
        <w:rPr>
          <w:rStyle w:val="any"/>
          <w:rFonts w:ascii="PMingLiU" w:eastAsia="PMingLiU" w:hAnsi="PMingLiU" w:cs="PMingLiU"/>
          <w:spacing w:val="8"/>
        </w:rPr>
        <w:t>、</w:t>
      </w:r>
      <w:r>
        <w:rPr>
          <w:rStyle w:val="any"/>
          <w:rFonts w:ascii="Times New Roman" w:eastAsia="Times New Roman" w:hAnsi="Times New Roman" w:cs="Times New Roman"/>
          <w:spacing w:val="8"/>
        </w:rPr>
        <w:t>E</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牡荆素通过与</w:t>
      </w:r>
      <w:r>
        <w:rPr>
          <w:rStyle w:val="any"/>
          <w:rFonts w:ascii="Times New Roman" w:eastAsia="Times New Roman" w:hAnsi="Times New Roman" w:cs="Times New Roman"/>
          <w:spacing w:val="8"/>
        </w:rPr>
        <w:t xml:space="preserve"> VEGFA </w:t>
      </w:r>
      <w:r>
        <w:rPr>
          <w:rStyle w:val="any"/>
          <w:rFonts w:ascii="PMingLiU" w:eastAsia="PMingLiU" w:hAnsi="PMingLiU" w:cs="PMingLiU"/>
          <w:spacing w:val="8"/>
        </w:rPr>
        <w:t>相关的</w:t>
      </w:r>
      <w:r>
        <w:rPr>
          <w:rStyle w:val="any"/>
          <w:rFonts w:ascii="Times New Roman" w:eastAsia="Times New Roman" w:hAnsi="Times New Roman" w:cs="Times New Roman"/>
          <w:spacing w:val="8"/>
        </w:rPr>
        <w:t xml:space="preserve"> p38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ERK1/2 </w:t>
      </w:r>
      <w:r>
        <w:rPr>
          <w:rStyle w:val="any"/>
          <w:rFonts w:ascii="PMingLiU" w:eastAsia="PMingLiU" w:hAnsi="PMingLiU" w:cs="PMingLiU"/>
          <w:spacing w:val="8"/>
        </w:rPr>
        <w:t>通路减弱上皮性卵巢癌细胞体外活力和迁移能力以及体内致癌作用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Zhou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黄芩苷通过降低上皮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w:t>
      </w:r>
      <w:r>
        <w:rPr>
          <w:rStyle w:val="any"/>
          <w:rFonts w:ascii="PMingLiU" w:eastAsia="PMingLiU" w:hAnsi="PMingLiU" w:cs="PMingLiU"/>
          <w:spacing w:val="8"/>
        </w:rPr>
        <w:t>侵袭和癌症干细胞样细胞特性来减弱皮肤鳞状细胞癌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丹参酮</w:t>
      </w:r>
      <w:r>
        <w:rPr>
          <w:rStyle w:val="any"/>
          <w:rFonts w:ascii="Times New Roman" w:eastAsia="Times New Roman" w:hAnsi="Times New Roman" w:cs="Times New Roman"/>
          <w:spacing w:val="8"/>
        </w:rPr>
        <w:t>I</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PI3K/AKT/mTOR</w:t>
      </w:r>
      <w:r>
        <w:rPr>
          <w:rStyle w:val="any"/>
          <w:rFonts w:ascii="PMingLiU" w:eastAsia="PMingLiU" w:hAnsi="PMingLiU" w:cs="PMingLiU"/>
          <w:spacing w:val="8"/>
        </w:rPr>
        <w:t>通路诱导细胞凋亡和自噬，减弱卵巢癌的恶性生物学特性</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Zhou et al 2020</w:t>
      </w:r>
      <w:r>
        <w:rPr>
          <w:rStyle w:val="any"/>
          <w:rFonts w:ascii="Times New Roman" w:eastAsia="Times New Roman" w:hAnsi="Times New Roman" w:cs="Times New Roman"/>
          <w:spacing w:val="8"/>
        </w:rPr>
        <w:t> )</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过表达的</w:t>
      </w:r>
      <w:r>
        <w:rPr>
          <w:rStyle w:val="any"/>
          <w:rFonts w:ascii="Times New Roman" w:eastAsia="Times New Roman" w:hAnsi="Times New Roman" w:cs="Times New Roman"/>
          <w:spacing w:val="8"/>
        </w:rPr>
        <w:t xml:space="preserve"> HNF1B </w:t>
      </w:r>
      <w:r>
        <w:rPr>
          <w:rStyle w:val="any"/>
          <w:rFonts w:ascii="PMingLiU" w:eastAsia="PMingLiU" w:hAnsi="PMingLiU" w:cs="PMingLiU"/>
          <w:spacing w:val="8"/>
        </w:rPr>
        <w:t>或</w:t>
      </w:r>
      <w:r>
        <w:rPr>
          <w:rStyle w:val="any"/>
          <w:rFonts w:ascii="Times New Roman" w:eastAsia="Times New Roman" w:hAnsi="Times New Roman" w:cs="Times New Roman"/>
          <w:spacing w:val="8"/>
        </w:rPr>
        <w:t xml:space="preserve"> PCDHA13 </w:t>
      </w:r>
      <w:r>
        <w:rPr>
          <w:rStyle w:val="any"/>
          <w:rFonts w:ascii="PMingLiU" w:eastAsia="PMingLiU" w:hAnsi="PMingLiU" w:cs="PMingLiU"/>
          <w:spacing w:val="8"/>
        </w:rPr>
        <w:t>抑制肺癌</w:t>
      </w:r>
      <w:r>
        <w:rPr>
          <w:rStyle w:val="any"/>
          <w:rFonts w:ascii="Times New Roman" w:eastAsia="Times New Roman" w:hAnsi="Times New Roman" w:cs="Times New Roman"/>
          <w:spacing w:val="8"/>
        </w:rPr>
        <w:t xml:space="preserve"> A549 </w:t>
      </w:r>
      <w:r>
        <w:rPr>
          <w:rStyle w:val="any"/>
          <w:rFonts w:ascii="PMingLiU" w:eastAsia="PMingLiU" w:hAnsi="PMingLiU" w:cs="PMingLiU"/>
          <w:spacing w:val="8"/>
        </w:rPr>
        <w:t>细胞</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磷酸化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Kang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6466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20499" name=""/>
                    <pic:cNvPicPr>
                      <a:picLocks noChangeAspect="1"/>
                    </pic:cNvPicPr>
                  </pic:nvPicPr>
                  <pic:blipFill>
                    <a:blip xmlns:r="http://schemas.openxmlformats.org/officeDocument/2006/relationships" r:embed="rId8"/>
                    <a:stretch>
                      <a:fillRect/>
                    </a:stretch>
                  </pic:blipFill>
                  <pic:spPr>
                    <a:xfrm>
                      <a:off x="0" y="0"/>
                      <a:ext cx="5486400" cy="42646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哎呀，漏了一个。</w:t>
      </w:r>
    </w:p>
    <w:p>
      <w:pPr>
        <w:numPr>
          <w:ilvl w:val="0"/>
          <w:numId w:val="3"/>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p>
    <w:p>
      <w:pPr>
        <w:numPr>
          <w:ilvl w:val="0"/>
          <w:numId w:val="3"/>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HCG11/miR-579-3p/MDM2 </w:t>
      </w:r>
      <w:r>
        <w:rPr>
          <w:rStyle w:val="any"/>
          <w:rFonts w:ascii="PMingLiU" w:eastAsia="PMingLiU" w:hAnsi="PMingLiU" w:cs="PMingLiU"/>
          <w:spacing w:val="8"/>
        </w:rPr>
        <w:t>轴通过</w:t>
      </w:r>
      <w:r>
        <w:rPr>
          <w:rStyle w:val="any"/>
          <w:rFonts w:ascii="Times New Roman" w:eastAsia="Times New Roman" w:hAnsi="Times New Roman" w:cs="Times New Roman"/>
          <w:spacing w:val="8"/>
        </w:rPr>
        <w:t xml:space="preserve"> Notch/Hes1 </w:t>
      </w:r>
      <w:r>
        <w:rPr>
          <w:rStyle w:val="any"/>
          <w:rFonts w:ascii="PMingLiU" w:eastAsia="PMingLiU" w:hAnsi="PMingLiU" w:cs="PMingLiU"/>
          <w:spacing w:val="8"/>
        </w:rPr>
        <w:t>信号通路调节胰腺癌的恶性生物学特性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Wu et al 2021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664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01150" name=""/>
                    <pic:cNvPicPr>
                      <a:picLocks noChangeAspect="1"/>
                    </pic:cNvPicPr>
                  </pic:nvPicPr>
                  <pic:blipFill>
                    <a:blip xmlns:r="http://schemas.openxmlformats.org/officeDocument/2006/relationships" r:embed="rId9"/>
                    <a:stretch>
                      <a:fillRect/>
                    </a:stretch>
                  </pic:blipFill>
                  <pic:spPr>
                    <a:xfrm>
                      <a:off x="0" y="0"/>
                      <a:ext cx="5486400" cy="38664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numPr>
          <w:ilvl w:val="0"/>
          <w:numId w:val="4"/>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p>
    <w:p>
      <w:pPr>
        <w:numPr>
          <w:ilvl w:val="0"/>
          <w:numId w:val="4"/>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牡荆素通过与</w:t>
      </w:r>
      <w:r>
        <w:rPr>
          <w:rStyle w:val="any"/>
          <w:rFonts w:ascii="Times New Roman" w:eastAsia="Times New Roman" w:hAnsi="Times New Roman" w:cs="Times New Roman"/>
          <w:spacing w:val="8"/>
        </w:rPr>
        <w:t xml:space="preserve"> VEGFA </w:t>
      </w:r>
      <w:r>
        <w:rPr>
          <w:rStyle w:val="any"/>
          <w:rFonts w:ascii="PMingLiU" w:eastAsia="PMingLiU" w:hAnsi="PMingLiU" w:cs="PMingLiU"/>
          <w:spacing w:val="8"/>
        </w:rPr>
        <w:t>相关的</w:t>
      </w:r>
      <w:r>
        <w:rPr>
          <w:rStyle w:val="any"/>
          <w:rFonts w:ascii="Times New Roman" w:eastAsia="Times New Roman" w:hAnsi="Times New Roman" w:cs="Times New Roman"/>
          <w:spacing w:val="8"/>
        </w:rPr>
        <w:t xml:space="preserve"> p38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ERK1/2 </w:t>
      </w:r>
      <w:r>
        <w:rPr>
          <w:rStyle w:val="any"/>
          <w:rFonts w:ascii="PMingLiU" w:eastAsia="PMingLiU" w:hAnsi="PMingLiU" w:cs="PMingLiU"/>
          <w:spacing w:val="8"/>
        </w:rPr>
        <w:t>通路减弱上皮性卵巢癌细胞体外活力和迁移能力以及体内致癌作用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PMingLiU" w:eastAsia="PMingLiU" w:hAnsi="PMingLiU" w:cs="PMingLiU"/>
          <w:spacing w:val="8"/>
        </w:rPr>
        <w:t>）。</w:t>
      </w:r>
    </w:p>
    <w:p>
      <w:pPr>
        <w:numPr>
          <w:ilvl w:val="0"/>
          <w:numId w:val="4"/>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黄芩苷通过降低上皮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w:t>
      </w:r>
      <w:r>
        <w:rPr>
          <w:rStyle w:val="any"/>
          <w:rFonts w:ascii="PMingLiU" w:eastAsia="PMingLiU" w:hAnsi="PMingLiU" w:cs="PMingLiU"/>
          <w:spacing w:val="8"/>
        </w:rPr>
        <w:t>侵袭和癌症干细胞样细胞特性来减弱皮肤鳞状细胞癌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PMingLiU" w:eastAsia="PMingLiU" w:hAnsi="PMingLiU" w:cs="PMingLiU"/>
          <w:spacing w:val="8"/>
        </w:rPr>
        <w:t>）。</w:t>
      </w:r>
    </w:p>
    <w:p>
      <w:pPr>
        <w:numPr>
          <w:ilvl w:val="0"/>
          <w:numId w:val="4"/>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布比卡因通过抑制</w:t>
      </w:r>
      <w:r>
        <w:rPr>
          <w:rStyle w:val="any"/>
          <w:rFonts w:ascii="Times New Roman" w:eastAsia="Times New Roman" w:hAnsi="Times New Roman" w:cs="Times New Roman"/>
          <w:spacing w:val="8"/>
        </w:rPr>
        <w:t xml:space="preserve"> ERK1/2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STAT3 </w:t>
      </w:r>
      <w:r>
        <w:rPr>
          <w:rStyle w:val="any"/>
          <w:rFonts w:ascii="PMingLiU" w:eastAsia="PMingLiU" w:hAnsi="PMingLiU" w:cs="PMingLiU"/>
          <w:spacing w:val="8"/>
        </w:rPr>
        <w:t>的活化来抑制口腔鳞状细胞癌细胞的恶性生物学行为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Wang et al 2021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9644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12670" name=""/>
                    <pic:cNvPicPr>
                      <a:picLocks noChangeAspect="1"/>
                    </pic:cNvPicPr>
                  </pic:nvPicPr>
                  <pic:blipFill>
                    <a:blip xmlns:r="http://schemas.openxmlformats.org/officeDocument/2006/relationships" r:embed="rId10"/>
                    <a:stretch>
                      <a:fillRect/>
                    </a:stretch>
                  </pic:blipFill>
                  <pic:spPr>
                    <a:xfrm>
                      <a:off x="0" y="0"/>
                      <a:ext cx="5486400" cy="49964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上再次提出质疑</w:t>
      </w:r>
    </w:p>
    <w:p>
      <w:pPr>
        <w:numPr>
          <w:ilvl w:val="0"/>
          <w:numId w:val="5"/>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沉默</w:t>
      </w:r>
      <w:r>
        <w:rPr>
          <w:rStyle w:val="any"/>
          <w:rFonts w:ascii="Times New Roman" w:eastAsia="Times New Roman" w:hAnsi="Times New Roman" w:cs="Times New Roman"/>
          <w:spacing w:val="8"/>
        </w:rPr>
        <w:t xml:space="preserve"> NEAT1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miR-126 NEAT1 VEGFA </w:t>
      </w:r>
      <w:r>
        <w:rPr>
          <w:rStyle w:val="any"/>
          <w:rFonts w:ascii="PMingLiU" w:eastAsia="PMingLiU" w:hAnsi="PMingLiU" w:cs="PMingLiU"/>
          <w:spacing w:val="8"/>
        </w:rPr>
        <w:t>轴抑制甲状腺癌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Zeng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PMingLiU" w:eastAsia="PMingLiU" w:hAnsi="PMingLiU" w:cs="PMingLiU"/>
          <w:spacing w:val="8"/>
        </w:rPr>
        <w:t>）。</w:t>
      </w:r>
    </w:p>
    <w:p>
      <w:pPr>
        <w:numPr>
          <w:ilvl w:val="0"/>
          <w:numId w:val="5"/>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4F</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71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5073" name=""/>
                    <pic:cNvPicPr>
                      <a:picLocks noChangeAspect="1"/>
                    </pic:cNvPicPr>
                  </pic:nvPicPr>
                  <pic:blipFill>
                    <a:blip xmlns:r="http://schemas.openxmlformats.org/officeDocument/2006/relationships" r:embed="rId11"/>
                    <a:stretch>
                      <a:fillRect/>
                    </a:stretch>
                  </pic:blipFill>
                  <pic:spPr>
                    <a:xfrm>
                      <a:off x="0" y="0"/>
                      <a:ext cx="5486400" cy="29467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B. </w:t>
      </w:r>
      <w:r>
        <w:rPr>
          <w:rStyle w:val="any"/>
          <w:rFonts w:ascii="PMingLiU" w:eastAsia="PMingLiU" w:hAnsi="PMingLiU" w:cs="PMingLiU"/>
          <w:spacing w:val="8"/>
        </w:rPr>
        <w:t>这些面板是从与某个造纸厂</w:t>
      </w:r>
      <w:r>
        <w:rPr>
          <w:rStyle w:val="any"/>
          <w:rFonts w:ascii="PMingLiU" w:eastAsia="PMingLiU" w:hAnsi="PMingLiU" w:cs="PMingLiU"/>
          <w:spacing w:val="8"/>
        </w:rPr>
        <w:t>相关的一套被盗的流式细胞术细胞凋亡散点图中获取的。</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983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5819" name=""/>
                    <pic:cNvPicPr>
                      <a:picLocks noChangeAspect="1"/>
                    </pic:cNvPicPr>
                  </pic:nvPicPr>
                  <pic:blipFill>
                    <a:blip xmlns:r="http://schemas.openxmlformats.org/officeDocument/2006/relationships" r:embed="rId12"/>
                    <a:stretch>
                      <a:fillRect/>
                    </a:stretch>
                  </pic:blipFill>
                  <pic:spPr>
                    <a:xfrm>
                      <a:off x="0" y="0"/>
                      <a:ext cx="5486400" cy="33898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上再次提出质疑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376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86837" name=""/>
                    <pic:cNvPicPr>
                      <a:picLocks noChangeAspect="1"/>
                    </pic:cNvPicPr>
                  </pic:nvPicPr>
                  <pic:blipFill>
                    <a:blip xmlns:r="http://schemas.openxmlformats.org/officeDocument/2006/relationships" r:embed="rId13"/>
                    <a:stretch>
                      <a:fillRect/>
                    </a:stretch>
                  </pic:blipFill>
                  <pic:spPr>
                    <a:xfrm>
                      <a:off x="0" y="0"/>
                      <a:ext cx="5486400" cy="62376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https://pmc.ncbi.nlm.nih.gov/articles/PMC6821078/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https://pubpeer.com/publications/194537DFCE22617E177468F514E575#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咸阳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咸阳市第一人民医院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22358510280998916" TargetMode="Externa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3&amp;sn=dc9acb8960622d2731142b1b5a46e74a&amp;chksm=c29fca79d323f1277bd773f9aa80924b3112445828c32430213e8c1feb9bed48a71754c229c6&amp;scene=126&amp;sessionid=17437848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