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1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区论文遭读者质疑，图片重复引风波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16:22:54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2022年9月，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江苏省人民医院（南京医科大学第一附属医院）、常州市第二人民医院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NPJ Regenerative medicine（IF 6.3996 / 1区）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表2年后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“Chondrogenic primed extracellular vesicles activate miR-455/SOX11/FOXO axis for cartilage regeneration and osteoarthritis treatment”。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第一作者：江苏省人民医院的Ye Sun, 常州市第二人民医院的Jie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通讯作者：江苏省人民医院的Ye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该研究共受3项基金支持：国家重点研发计划项目（2018YFB1105600、2018YFA0703000）；国家自然科学基金项目（82172446,51631009,81802122）；博士后基金资助项目（No. 2019M661559）。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262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5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5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3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206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108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https://pubpeer.com/publications/9EE1C222735E7E4DDEC04015076E17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26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57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624&amp;idx=1&amp;sn=c9ee8c25ebcc2e9a66e6cd38e8aaca74&amp;chksm=c20139f9b5947deccd6d610cd884c837ab78488d96b6b39a6dc8f67968f65ff51febedaf39f0&amp;scene=126&amp;sessionid=174384179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