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上海同济、市一院论文遭读者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猛攻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，回应未平质疑声浪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12:44:00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上海市同济医院（同济大学附属同济医院）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Molecular Therapy Nucleic Acids（IF6.5005/2区）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图片组内重复，图片与早期论文图片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重复在pubpeer上被读者质疑。论文题为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“hsa_circ_0061140 Knockdown Reverses FOXM1-Mediated Cell Growth and Metastasis in Ovarian Cancer through miR-370 Sponge Activity”。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第一作者：上海市同济医院的Qizhen Chen，上海市第一人民医院的Jiarong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通讯作者：上海市第一人民医院的Yinyan He，上海市同济医院的Yanqiu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该研究共受2项基金支持：本研究得到国家自然科学基金项目（批准号：no. 81302254），上海市女性生殖内分泌相关疾病重点实验室（81302254；17 dz2273600)。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47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00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7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16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34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2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88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88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14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0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40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91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620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76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722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6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https://pubpeer.com/publications/E0FF47E3D25164C169A95EE64EB6D6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15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01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03&amp;idx=1&amp;sn=a751d12ed2ad8a576495e053eba9f9f1&amp;chksm=c21d81100d07ca653676c1868ff9322a74307690be04686bd4b21924ba84a67412df7d88987f&amp;scene=126&amp;sessionid=17437852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