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北京朝阳医院论文现瑕疵，读者呼吁自查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07:04:19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首都医科大学附属北京朝阳医院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Inflammation Research（IF4.2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发表不到一年后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“VX-702 Ameliorates the Severity of Sepsis-Associated Acute Kidney Injury by Downregulating Inflammatory Factors in Macrophages”。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第一作者：首都医科大学附属北京朝阳医院的Yue Han , Jingyi Wang , Jin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通讯作者：首都医科大学附属北京朝阳医院的Wenxiong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27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96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8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64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8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https://pubpeer.com/publications/8E4C205542A0709D91FEDBB17281F3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2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34&amp;idx=1&amp;sn=530c00d80fe49c226512202a62a424e8&amp;chksm=c2770c57426e6e535b05721fbcdae88ef99a161bc8f699c99dc7c30b73d485109a2c8d51ddb7&amp;scene=126&amp;sessionid=17437852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