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山东大学齐鲁医院病理科主任多年前发表论文被曝光图片巨多重复！恐难说误用！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10:27:00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年，来自山东大学齐鲁医院病理科的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Hai-Ting Liu , Ai-Yan Xing , Xu Chen , Ran-Ran Ma , Ya-Wen Wang , Duan-Bo Shi , Hui Zhang , Peng Li , Hong-Fang Chen , Yu-Hong Li , Peng Gao </w:t>
      </w:r>
      <w:r>
        <w:rPr>
          <w:rStyle w:val="any"/>
          <w:rFonts w:ascii="PMingLiU" w:eastAsia="PMingLiU" w:hAnsi="PMingLiU" w:cs="PMingLiU"/>
          <w:spacing w:val="8"/>
        </w:rPr>
        <w:t>（通讯作者，音译高鹏，齐鲁医院病理科主任、山东大学基础医学院副院长）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MicroRNA-27b, microRNA-101 and microRNA-128 inhibit angiogenesis by down-regulating vascular endothelial growth factor C expression in gastric cancers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81172351</w:t>
      </w:r>
      <w:r>
        <w:rPr>
          <w:rStyle w:val="any"/>
          <w:rFonts w:ascii="PMingLiU" w:eastAsia="PMingLiU" w:hAnsi="PMingLiU" w:cs="PMingLiU"/>
          <w:spacing w:val="8"/>
        </w:rPr>
        <w:t>）或中国教育部新世纪优秀人才支持计划（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NCET-12-0335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Brachypodium retusum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1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80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https://pubpeer.org/publications/03DFB5E4D6C6C65C3D756B727DB520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大学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98&amp;idx=1&amp;sn=261a3f8e1e0fa696ed27def88ded371f&amp;chksm=c0ace59c2963c09e86fd37459324df84899fe48884d0d778f13424108c16c5b062288bb7721a&amp;scene=126&amp;sessionid=17438233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6346649342672896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