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上海市第一妇婴保健院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子刊数据问题受质疑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13:34:43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同济大学医学院附属上海市第一妇婴保健院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Nature Communications》（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2025年3月）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“SIRT7 facilitates endometrial cancer progression by regulating PTEN stability in an estrogen-dependent manner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”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10.1038/s41467-025-58317-0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Zhiyi Hu , Ming Tang （通讯作者） , Yujia Huang , Bailian Cai , Xiaoxiang Sun , Guofang Chen , Ao Huang , Xiaoqi Li , Ab Rauf Shah , Lijun Jiang , Qian Li , Xianghong Xu , Wen Lu （通讯作者） , Zhiyong Mao （通讯作者） , Xiaoping Wan （通讯作者，音译万小平）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99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913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05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85282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4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28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https://pubpeer.com/publications/B14DA3880E274214DB9591FCF79AB3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83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993&amp;idx=1&amp;sn=fe34a4128fc6d75209784dc57435bb48&amp;chksm=c285c6841ad9d656a0e335e8cd3b5bddb896957714a2ceede8dfabf4c1c337c3e3f723bfa091&amp;scene=126&amp;sessionid=17437864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