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处引用被撤或遭质疑！温州医科大学附属第二医院妇产科的论文引风波，以色列理工学院生物学院、哈佛大学医学院等机构卷入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608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Long non-coding RNAs as a determinant of cancer drug resistance: Towards the overcoming of chemoresistance via modulation of lncRNAs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温州医科大学附属第二医院妇产科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Wenxiao Jiang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Xueqiong Zhu(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朱雪琼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蚌埠医科大学检验医学院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 Xia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哈佛大学医学院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Beth Israel Deaconess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医学中心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Zhi-wei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以色列理工学院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生物学院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Fred Wyszkowski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癌症研究实验室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Yehuda G. Assaraf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Drug Resistance Updates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95875" cy="620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481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99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个受质疑或被撤回的引用，这些引用的可靠性受到质疑。</w:t>
      </w: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 10.1007/s13277-015-3998-6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Overexpression of long non-coding RNA HOTAIR leads to chemoresistance by activating theWnt/beta-catenin pathway in human ovarian cancer. Tumour Biol., 37 (2) (2016), pp. 2057-2065.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10.1080/15384101.2017.1301334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LncRNA CCAT1 modulates the sensitivity of paclitaxel in nasopharynx cancers cells via miR-181a/CPEB2 axis. Cell Cycle, 16 (8) (2017), pp. 795-801.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10.3892/ijo.2018.4412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 RP11838N2.4 promotes erlotinib resistance in non-small cell lung cancer. Int. J. Oncol., 53 (2) (2018), pp. 527-538.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10.2147/ott.s220998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LncRNA FTX promotes proliferation and invasion of gastric Cancer via miR-144/ZFX Axis. Oncol. Ther., 12 (2019), pp. 11701-11713.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10.1038/s41419-018-0706-7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Aberrant mannosylation profile and FTX/miR-342/ALG3-axis contribute to development of drug resistance in acute myeloid leukemia. Cell Death Dis., 9 (6) (2018), p. 688.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10.1016/j.biopha.2017.02.011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The effects of the long non-coding RNA MALAT-1 regulated autophagy-related signaling pathway on chemotherapy resistance in diffuse large B-cell lymphoma. Biomed. Pharmacother., 89 (2017), pp. 939-948.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10.3892/ijo.2018.4467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lncRNASNHG14 promotes trastuzumab chemoresistance in breast cancer. Int. J. Oncol., 53 (3) (2018), pp. 1013-1026.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10.1186/s13046-018-0845-9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Exosome-mediated transfer of lncRNA PART1 induces gefitinib resistance in esophageal squamous cell carcinoma via functioning as a competing endogenous RNA. J. Exp. Clin. Cancer Res., 37 (1) (2018), p. 171.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10.1007/s10529-017-2392-4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Autophagy regulated by lncRNA HOTAIR contributes to the cisplatin-induced resistance in endometrial cancer cells. Biotechnol. Lett., 39 (10) (2017), pp. 1477-1484.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10.1186/s13046-018-0875-3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SP1-induced lncRNA AGAP2-AS1 expression promotes chemoresistance of breast cancer by epigenetic regulation of MyD88. J. Exp. Clin. Cancer Res., 37 (1) (2018), p. 202.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10.1007/s00280-016-3178-4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Linc-ROR confers gemcitabine resistance to pancreatic cancer cells via inducing autophagy and modulating the miR-124/PTBP1/PKM2 axis. Cancer Chemother. Pharmacol., 78 (6) (2016), pp. 1199-1207.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10.1016/j.canlet.2018.06.039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Downregulation of lncRNA GAS5 confers tamoxifen resistance by activating miR-222 in breast cancer. Cancer Lett., 434 (2018), pp. 1-10 Pubpeer thread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10.1186/s12943-018-0931-9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Activation of LncRNA TINCR by H3K27 acetylation promotes Trastuzumab resistance and epithelial-mesenchymal transition by targeting MicroRNA-125b in breast cancer. Mol. Cancer, 18 (1) (2019), p. 3.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10.1080/15384101.2019.1652035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Downregulation of long noncoding RNA CRNDE suppresses drug resistance of liver cancer cells by increasing microRNA-33a expression and decreasing HMGA2 expression. Cell Cycle, 18 (19) (2019), pp. 2524-2537.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10.26355/eurrev_201906_18188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Long noncoding LUCAT1 promotes cisplatin resistance of non-small cell lung cancer by promoting IGF-2. Eur. Rev. Med. Pharmacol. Sci., 23 (12) (2019), pp. 5229-5234.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10.1159/000495168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Knockdown of long non-coding RNA XIST inhibited doxorubicin resistance in colorectal Cancer by upregulation of miR-124 and downregulation of SGK1. Cell. Physiol. Biochem., 51 (1) (2018), pp. 113-128.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10.18632/oncotarget.13708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Correlation of long non-coding RNA H19 expression with cisplatin-resistance and clinical outcome in lung adenocarcinoma. Oncotarget, 8 (2) (2017), pp. 2558-2567.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10.1186/s12967-015-0442-z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The long non-coding RNA HOTTIP promotes progression and gemcitabine resistance by regulating HOXA13 in pancreatic cancer. J. Transl. Med., 13 (2015), p. 84.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10.1007/s00280-016-3194-4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Long noncoding RNA GAS5 inhibits malignant proliferation and chemotherapy resistance to doxorubicin in bladder transitional cell carcinoma. Cancer Chemother. Pharmacol., 79 (1) (2017), pp. 49-55.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DOI: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10.26355/eurrev_202104_25517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[retracted]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 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Details: </w:t>
      </w: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BCAR4 increase cisplatin resistance and predicted poor survival in gastric cancer patients. Eur. Rev. Med. Pharmacol. Sci., 21 (18) (2017), pp. 4064-4070.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0"/>
          <w:szCs w:val="20"/>
        </w:rPr>
        <w:t>Detected using 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>Problematic Paper Screener.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https://pubpeer.com/publications/DA3C76EA7417F3528592796C642E0A#1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https://www.sciencedirect.com/science/article/abs/pii/S1368764620300108?via%3Dihub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43&amp;idx=1&amp;sn=a7921959be47f4235bc96da329e0336b&amp;chksm=c5312534ed025f9bd131ea50626e4a98cb73f59b5de96fe80e803d7ccb55f492f0b55611f95a&amp;scene=126&amp;sessionid=1743786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