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图像撞脸接连被实锤，温州医科大学药学院曾任院长回应：只是错图，科学照样站得住！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13:22:13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温州医科大学药学院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近日卷入图像重复风波，由国家优青、原药学院院长、现任杭州医学院校长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Guang Liang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牵头的两项关于姜黄素衍生物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WZ35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抗癌机制的研究，被国际学术诚信监督者指出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图像存在重合或误用问题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。上述两篇论文分别发表于《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Scientific Reports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），共同探讨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ROS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依赖的内质网应激机制在肿瘤细胞死亡中的作用。评论人指出，两篇文章中多张免疫印迹图带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异常相似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，甚至为同一图像的重复使用。</w:t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52FF"/>
          <w:spacing w:val="8"/>
        </w:rPr>
        <w:t>论文1: ‘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52FF"/>
          <w:spacing w:val="8"/>
        </w:rPr>
        <w:t>Curcumin derivative WZ35 efficiently suppresses colon cancer progression through inducing ROS production and ER stress-dependent apoptosis’ 姜黄素衍生物WZ35通过诱导ROS产生和内质网应激依赖性凋亡有效抑制结肠癌进展</w:t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</w:rPr>
        <w:t>研究由Junru Zhang , Zhiguo Feng , Chunhua Wang , Huiping Zhou , Weidong Liu , Karvannan Kanchana , Xuanxuan Dai , Peng Zou , Junlian Gu ,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Lu Cai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</w:rPr>
        <w:t>（通讯作者）  ,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Guang Liang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</w:rPr>
        <w:t>（通讯作者，国家优青，曾任药学院院长、现为杭州医学院校长）共同完成，通讯单位为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</w:rPr>
        <w:t>温州医科大学药学院。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396" cy="3737682"/>
            <wp:docPr id="100001" name="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9082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3737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</w:rPr>
        <w:t>2025年4月评论人Actinopolyspora biskrensis指出：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</w:rPr>
        <w:t>尽管裁剪方式不同，但图 3B 中的两个凝胶切片看起来比预期的更相似。作者能否提供原始的未裁剪扫描图？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396" cy="4962867"/>
            <wp:docPr id="100002" name="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0951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496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F0000"/>
          <w:spacing w:val="8"/>
        </w:rPr>
        <w:t>通讯作者Guang Liang回复：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Actinopolyspora biskrensis </w:t>
      </w:r>
      <w:r>
        <w:rPr>
          <w:rStyle w:val="any"/>
          <w:rFonts w:ascii="PMingLiU" w:eastAsia="PMingLiU" w:hAnsi="PMingLiU" w:cs="PMingLiU"/>
          <w:spacing w:val="8"/>
        </w:rPr>
        <w:t>博士：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感谢您指出图像中存在重叠的免疫印迹条带。我们检查了原始免疫印迹图，发现文章中所示的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“Cyclin B1” </w:t>
      </w:r>
      <w:r>
        <w:rPr>
          <w:rStyle w:val="any"/>
          <w:rFonts w:ascii="PMingLiU" w:eastAsia="PMingLiU" w:hAnsi="PMingLiU" w:cs="PMingLiU"/>
          <w:spacing w:val="8"/>
        </w:rPr>
        <w:t>条带确实有误。这个错误发生在我们整理和可视化数据过程中。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我们确认，这一错误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不会影响本研究的最终结论和科学性</w:t>
      </w:r>
      <w:r>
        <w:rPr>
          <w:rStyle w:val="any"/>
          <w:rFonts w:ascii="PMingLiU" w:eastAsia="PMingLiU" w:hAnsi="PMingLiU" w:cs="PMingLiU"/>
          <w:spacing w:val="8"/>
        </w:rPr>
        <w:t>。我们将尽快联系该期刊编辑，申请发表更正声明（</w:t>
      </w:r>
      <w:r>
        <w:rPr>
          <w:rStyle w:val="any"/>
          <w:rFonts w:ascii="Times New Roman" w:eastAsia="Times New Roman" w:hAnsi="Times New Roman" w:cs="Times New Roman"/>
          <w:spacing w:val="8"/>
        </w:rPr>
        <w:t>corrigendum</w:t>
      </w:r>
      <w:r>
        <w:rPr>
          <w:rStyle w:val="any"/>
          <w:rFonts w:ascii="PMingLiU" w:eastAsia="PMingLiU" w:hAnsi="PMingLiU" w:cs="PMingLiU"/>
          <w:spacing w:val="8"/>
        </w:rPr>
        <w:t>）。再次感谢您的指出。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52FF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52FF"/>
          <w:spacing w:val="8"/>
        </w:rPr>
        <w:t>2: ‘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Curcumin analog WZ35 induced cell death via ROS-dependent ER stress and G2/M cell cycle arrest in human prostate cancer cells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52FF"/>
          <w:spacing w:val="8"/>
        </w:rPr>
        <w:t>’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52FF"/>
          <w:spacing w:val="8"/>
        </w:rPr>
        <w:t>姜黄素类似物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52FF"/>
          <w:spacing w:val="8"/>
        </w:rPr>
        <w:t xml:space="preserve"> WZ35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52FF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52FF"/>
          <w:spacing w:val="8"/>
        </w:rPr>
        <w:t xml:space="preserve"> ROS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52FF"/>
          <w:spacing w:val="8"/>
        </w:rPr>
        <w:t>依赖性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52FF"/>
          <w:spacing w:val="8"/>
        </w:rPr>
        <w:t xml:space="preserve"> 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52FF"/>
          <w:spacing w:val="8"/>
        </w:rPr>
        <w:t>应激和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52FF"/>
          <w:spacing w:val="8"/>
        </w:rPr>
        <w:t xml:space="preserve"> G2/M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52FF"/>
          <w:spacing w:val="8"/>
        </w:rPr>
        <w:t>细胞周期停滞诱导人类前列腺癌细胞死亡</w:t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</w:rPr>
        <w:t>研究由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</w:rPr>
        <w:t>Xiuhua Zhang  , Minxiao Chen  , Peng Zou  , Karvannan Kanchana  , Qiaoyou Weng  , Wenbo Chen  , Peng Zhong  , Jiansong Ji  , Huiping Zhou  ,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Langchong He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</w:rPr>
        <w:t>（通讯作者），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Guang Liang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</w:rPr>
        <w:t>（通讯作者，国家优青，曾任药学院院长、现为杭州医学院校长）共同完成，通讯作者Guang Liang单位为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</w:rPr>
        <w:t>温州医科大学药学院, 通讯作者Lanchong He单位为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</w:rPr>
        <w:t>西安交通大学医学部药学院。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60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6085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</w:rPr>
        <w:t>2025年4月评论人Ponapea palauensis指出本文与团队早前研究图像重复：</w:t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</w:rPr>
        <w:t>比预期的更相似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46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7341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F0000"/>
          <w:spacing w:val="8"/>
        </w:rPr>
        <w:t>通讯作者Guang Liang回复：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Ponapea palauensis </w:t>
      </w:r>
      <w:r>
        <w:rPr>
          <w:rStyle w:val="any"/>
          <w:rFonts w:ascii="PMingLiU" w:eastAsia="PMingLiU" w:hAnsi="PMingLiU" w:cs="PMingLiU"/>
          <w:spacing w:val="8"/>
        </w:rPr>
        <w:t>博士：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感谢您指出我们先前论文中存在的免疫印迹图像重叠问题。我们已经检查了原始图像，发现《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年文章中图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所示的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“CHOP” </w:t>
      </w:r>
      <w:r>
        <w:rPr>
          <w:rStyle w:val="any"/>
          <w:rFonts w:ascii="PMingLiU" w:eastAsia="PMingLiU" w:hAnsi="PMingLiU" w:cs="PMingLiU"/>
          <w:spacing w:val="8"/>
        </w:rPr>
        <w:t>免疫印迹条带有误。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这两项研究均围绕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“ROS </w:t>
      </w:r>
      <w:r>
        <w:rPr>
          <w:rStyle w:val="any"/>
          <w:rFonts w:ascii="PMingLiU" w:eastAsia="PMingLiU" w:hAnsi="PMingLiU" w:cs="PMingLiU"/>
          <w:spacing w:val="8"/>
        </w:rPr>
        <w:t>依赖的内质网应激机制在抗癌药理中的作用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展开，主要由同一批研究生在</w:t>
      </w:r>
      <w:r>
        <w:rPr>
          <w:rStyle w:val="any"/>
          <w:rFonts w:ascii="Times New Roman" w:eastAsia="Times New Roman" w:hAnsi="Times New Roman" w:cs="Times New Roman"/>
          <w:spacing w:val="8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至</w:t>
      </w: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年间完成。由于在相近时间内处理大量相似数据，导致数据整理和可视化过程中发生了错误。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经过仔细评估，我们确认该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错误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不会影响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O</w:t>
      </w:r>
      <w:r>
        <w:rPr>
          <w:rStyle w:val="any"/>
          <w:rFonts w:ascii="Times New Roman" w:eastAsia="Times New Roman" w:hAnsi="Times New Roman" w:cs="Times New Roman"/>
          <w:spacing w:val="8"/>
        </w:rPr>
        <w:t>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年研究的最终结论及其科学性。我们将尽快联系《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》期刊编辑，申请发表更正声明（</w:t>
      </w:r>
      <w:r>
        <w:rPr>
          <w:rStyle w:val="any"/>
          <w:rFonts w:ascii="Times New Roman" w:eastAsia="Times New Roman" w:hAnsi="Times New Roman" w:cs="Times New Roman"/>
          <w:spacing w:val="8"/>
        </w:rPr>
        <w:t>corrigendum</w:t>
      </w:r>
      <w:r>
        <w:rPr>
          <w:rStyle w:val="any"/>
          <w:rFonts w:ascii="PMingLiU" w:eastAsia="PMingLiU" w:hAnsi="PMingLiU" w:cs="PMingLiU"/>
          <w:spacing w:val="8"/>
        </w:rPr>
        <w:t>）。再次感谢您的指出。</w:t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消息来源：</w:t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https://pubpeer.com/publications/674450A3FBB36EC55A14E384276D92#0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https://pubpeer.com/publications/9DD431601563E7008699D2B453631D#0</w:t>
      </w:r>
    </w:p>
    <w:p>
      <w:pPr>
        <w:spacing w:before="0" w:after="12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525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3425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温州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温州医科大学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hyperlink" Target="https://mp.weixin.qq.com/mp/appmsgalbum?__biz=MzkyNzY3NzY3Nw==&amp;action=getalbum&amp;album_id=3680334279143391243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700&amp;idx=1&amp;sn=ed6517736e2e9b31d22e03cb66ab5814&amp;chksm=c3853d6afa61cfc09c4cca860b6d3a4da16f2070fede5555f37c95ba518fa92b52fee44b49e5&amp;scene=126&amp;sessionid=17438307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