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度成新图？天津医科大学总医院病理科科主任研究遭质疑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》期刊发布的题为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"HMGA2 regulates CD44 expression to promote gastric cancer cell motility and sphere formation" HMGA2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CD44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表达促进胃癌细胞运动及球体形成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28337375</w:t>
      </w:r>
      <w:r>
        <w:rPr>
          <w:rStyle w:val="any"/>
          <w:rFonts w:ascii="PMingLiU" w:eastAsia="PMingLiU" w:hAnsi="PMingLiU" w:cs="PMingLiU"/>
          <w:spacing w:val="8"/>
        </w:rPr>
        <w:t>）的研究论文提出质疑。该论文由</w:t>
      </w:r>
      <w:r>
        <w:rPr>
          <w:rStyle w:val="any"/>
          <w:rFonts w:ascii="Times New Roman" w:eastAsia="Times New Roman" w:hAnsi="Times New Roman" w:cs="Times New Roman"/>
          <w:spacing w:val="8"/>
        </w:rPr>
        <w:t>Junying Sun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Baocun Sun</w:t>
      </w:r>
      <w:r>
        <w:rPr>
          <w:rStyle w:val="any"/>
          <w:rFonts w:ascii="PMingLiU" w:eastAsia="PMingLiU" w:hAnsi="PMingLiU" w:cs="PMingLiU"/>
          <w:spacing w:val="8"/>
        </w:rPr>
        <w:t>（通讯作者，科主任）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Dongwang Zhu , Xiulan Zhao , Yanhui Zhang , Xueyi Dong , Na Che , Jing Li , Fang Liu , Nan Zhao , Danfang Zhang , Tieju Liu , Xian Lin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天津医科大学总医院病理科。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30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中的两个分析结果看似相同，其中一个旋转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后便显示结果相同。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15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中的两幅图像看似相同。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0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https://pubpeer.com/publications/8EAC5A424D16DA37BB53AA3E09CC05#0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2075" cy="1920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54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9253502859404903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613&amp;idx=1&amp;sn=0b2f5da6cb7c539870a10c9737d55c25&amp;chksm=c3681d2d6da099e608b5a073fa6be2aefdbf8002bd9f5233ebd6b743039f99bca6c3a9cb7191&amp;scene=126&amp;sessionid=17437860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