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无名侦探查重案例分享</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上海交通大学医学院附属第九人民医院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第六人民医院论文图像惊现跨院重复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2025-04-02 03:01:46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9420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 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上海交通大学医学院附属第九人民医院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Molecular Medicine Reports(</w:t>
      </w:r>
      <w:r>
        <w:rPr>
          <w:rStyle w:val="any"/>
          <w:rFonts w:ascii="PMingLiU" w:eastAsia="PMingLiU" w:hAnsi="PMingLiU" w:cs="PMingLiU"/>
          <w:spacing w:val="8"/>
          <w:sz w:val="23"/>
          <w:szCs w:val="23"/>
        </w:rPr>
        <w:t>中科院四区</w:t>
      </w:r>
      <w:r>
        <w:rPr>
          <w:rStyle w:val="any"/>
          <w:rFonts w:ascii="Times New Roman" w:eastAsia="Times New Roman" w:hAnsi="Times New Roman" w:cs="Times New Roman"/>
          <w:spacing w:val="8"/>
          <w:sz w:val="23"/>
          <w:szCs w:val="23"/>
        </w:rPr>
        <w:t xml:space="preserve"> IF=3.4)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Effect of fibroblast growth factor 9 on the osteogenic differentiation of bone marrow stromal stem cells and dental pulp stem cells”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STEVE GUOFANG SHEN, </w:t>
      </w:r>
      <w:r>
        <w:rPr>
          <w:rStyle w:val="any"/>
          <w:rFonts w:ascii="Times New Roman" w:eastAsia="Times New Roman" w:hAnsi="Times New Roman" w:cs="Times New Roman"/>
          <w:spacing w:val="8"/>
          <w:sz w:val="23"/>
          <w:szCs w:val="23"/>
        </w:rPr>
        <w:t>XINQUAN JIANG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JINGTING LU, JIEWEN DAI </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本研究得到了国家自然科学基金（编号：</w:t>
      </w:r>
      <w:r>
        <w:rPr>
          <w:rStyle w:val="any"/>
          <w:rFonts w:ascii="Times New Roman" w:eastAsia="Times New Roman" w:hAnsi="Times New Roman" w:cs="Times New Roman"/>
          <w:spacing w:val="8"/>
          <w:sz w:val="23"/>
          <w:szCs w:val="23"/>
        </w:rPr>
        <w:t>81300842</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81271122</w:t>
      </w:r>
      <w:r>
        <w:rPr>
          <w:rStyle w:val="any"/>
          <w:rFonts w:ascii="PMingLiU" w:eastAsia="PMingLiU" w:hAnsi="PMingLiU" w:cs="PMingLiU"/>
          <w:spacing w:val="8"/>
          <w:sz w:val="23"/>
          <w:szCs w:val="23"/>
        </w:rPr>
        <w:t>）、上海市教委创新研究团队计划、上海市领先学科项目（编号：</w:t>
      </w:r>
      <w:r>
        <w:rPr>
          <w:rStyle w:val="any"/>
          <w:rFonts w:ascii="Times New Roman" w:eastAsia="Times New Roman" w:hAnsi="Times New Roman" w:cs="Times New Roman"/>
          <w:spacing w:val="8"/>
          <w:sz w:val="23"/>
          <w:szCs w:val="23"/>
        </w:rPr>
        <w:t>S30206</w:t>
      </w:r>
      <w:r>
        <w:rPr>
          <w:rStyle w:val="any"/>
          <w:rFonts w:ascii="PMingLiU" w:eastAsia="PMingLiU" w:hAnsi="PMingLiU" w:cs="PMingLiU"/>
          <w:spacing w:val="8"/>
          <w:sz w:val="23"/>
          <w:szCs w:val="23"/>
        </w:rPr>
        <w:t>）以及颅面畸形防治的临床与基础研究（上海大学创新团队）的支持。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40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97938" name=""/>
                    <pic:cNvPicPr>
                      <a:picLocks noChangeAspect="1"/>
                    </pic:cNvPicPr>
                  </pic:nvPicPr>
                  <pic:blipFill>
                    <a:blip xmlns:r="http://schemas.openxmlformats.org/officeDocument/2006/relationships" r:embed="rId8"/>
                    <a:stretch>
                      <a:fillRect/>
                    </a:stretch>
                  </pic:blipFill>
                  <pic:spPr>
                    <a:xfrm>
                      <a:off x="0" y="0"/>
                      <a:ext cx="5486400" cy="485403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657600"/>
            <wp:docPr id="100003" name="" descr="上海交通大学医学院附属第九人民医院2023年人才招聘引进专区-高校人才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17409"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 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8"/>
          <w:sz w:val="23"/>
          <w:szCs w:val="23"/>
        </w:rPr>
        <w:t>上海交通大学医学院附属第六人民医院骨外科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Cordycepin prevents oxidative stress-induced inhibition of osteogenesis”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Xiaowei Yu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Feng Wang, Peipei Yin</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w:t>
      </w:r>
      <w:r>
        <w:rPr>
          <w:rStyle w:val="any"/>
          <w:rFonts w:ascii="PMingLiU" w:eastAsia="PMingLiU" w:hAnsi="PMingLiU" w:cs="PMingLiU"/>
          <w:spacing w:val="8"/>
          <w:sz w:val="23"/>
          <w:szCs w:val="23"/>
        </w:rPr>
        <w:t>得到了中国国家自然科学基金</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 81472110</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的支持</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上海市自然科学基金（</w:t>
      </w:r>
      <w:r>
        <w:rPr>
          <w:rStyle w:val="any"/>
          <w:rFonts w:ascii="Times New Roman" w:eastAsia="Times New Roman" w:hAnsi="Times New Roman" w:cs="Times New Roman"/>
          <w:spacing w:val="8"/>
          <w:sz w:val="23"/>
          <w:szCs w:val="23"/>
        </w:rPr>
        <w:t>No. 14ZR1431800</w:t>
      </w:r>
      <w:r>
        <w:rPr>
          <w:rStyle w:val="any"/>
          <w:rFonts w:ascii="PMingLiU" w:eastAsia="PMingLiU" w:hAnsi="PMingLiU" w:cs="PMingLiU"/>
          <w:spacing w:val="8"/>
          <w:sz w:val="23"/>
          <w:szCs w:val="23"/>
        </w:rPr>
        <w:t>），上海交通大学医学院研究基金（</w:t>
      </w:r>
      <w:r>
        <w:rPr>
          <w:rStyle w:val="any"/>
          <w:rFonts w:ascii="Times New Roman" w:eastAsia="Times New Roman" w:hAnsi="Times New Roman" w:cs="Times New Roman"/>
          <w:spacing w:val="8"/>
          <w:sz w:val="23"/>
          <w:szCs w:val="23"/>
        </w:rPr>
        <w:t>No. 13XJ10065</w:t>
      </w:r>
      <w:r>
        <w:rPr>
          <w:rStyle w:val="any"/>
          <w:rFonts w:ascii="PMingLiU" w:eastAsia="PMingLiU" w:hAnsi="PMingLiU" w:cs="PMingLiU"/>
          <w:spacing w:val="8"/>
          <w:sz w:val="23"/>
          <w:szCs w:val="23"/>
        </w:rPr>
        <w:t>），上海交通大学跨学科项目（</w:t>
      </w:r>
      <w:r>
        <w:rPr>
          <w:rStyle w:val="any"/>
          <w:rFonts w:ascii="Times New Roman" w:eastAsia="Times New Roman" w:hAnsi="Times New Roman" w:cs="Times New Roman"/>
          <w:spacing w:val="8"/>
          <w:sz w:val="23"/>
          <w:szCs w:val="23"/>
        </w:rPr>
        <w:t>No.YG2014MS22</w:t>
      </w:r>
      <w:r>
        <w:rPr>
          <w:rStyle w:val="any"/>
          <w:rFonts w:ascii="PMingLiU" w:eastAsia="PMingLiU" w:hAnsi="PMingLiU" w:cs="PMingLiU"/>
          <w:spacing w:val="8"/>
          <w:sz w:val="23"/>
          <w:szCs w:val="23"/>
        </w:rPr>
        <w:t>）、上海市中医药发展加速三年行动计划（</w:t>
      </w:r>
      <w:r>
        <w:rPr>
          <w:rStyle w:val="any"/>
          <w:rFonts w:ascii="Times New Roman" w:eastAsia="Times New Roman" w:hAnsi="Times New Roman" w:cs="Times New Roman"/>
          <w:spacing w:val="8"/>
          <w:sz w:val="23"/>
          <w:szCs w:val="23"/>
        </w:rPr>
        <w:t>2014-2016</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No.ZY3-CCCX-3-3044</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4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11934" name=""/>
                    <pic:cNvPicPr>
                      <a:picLocks noChangeAspect="1"/>
                    </pic:cNvPicPr>
                  </pic:nvPicPr>
                  <pic:blipFill>
                    <a:blip xmlns:r="http://schemas.openxmlformats.org/officeDocument/2006/relationships" r:embed="rId10"/>
                    <a:stretch>
                      <a:fillRect/>
                    </a:stretch>
                  </pic:blipFill>
                  <pic:spPr>
                    <a:xfrm>
                      <a:off x="0" y="0"/>
                      <a:ext cx="5486400" cy="272544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0120"/>
            <wp:docPr id="100005" name="" descr="附属第六人民医院-上海交通大学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89541" name=""/>
                    <pic:cNvPicPr>
                      <a:picLocks noChangeAspect="1"/>
                    </pic:cNvPicPr>
                  </pic:nvPicPr>
                  <pic:blipFill>
                    <a:blip xmlns:r="http://schemas.openxmlformats.org/officeDocument/2006/relationships" r:embed="rId11"/>
                    <a:stretch>
                      <a:fillRect/>
                    </a:stretch>
                  </pic:blipFill>
                  <pic:spPr>
                    <a:xfrm>
                      <a:off x="0" y="0"/>
                      <a:ext cx="5486400" cy="2230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查重发现，两篇论文存在大量重复</w:t>
      </w:r>
    </w:p>
    <w:p>
      <w:pPr>
        <w:widowControl/>
        <w:spacing w:after="0" w:line="384" w:lineRule="atLeast"/>
        <w:ind w:left="300" w:right="300" w:firstLine="0"/>
        <w:jc w:val="both"/>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bCs/>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54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06920" name=""/>
                    <pic:cNvPicPr>
                      <a:picLocks noChangeAspect="1"/>
                    </pic:cNvPicPr>
                  </pic:nvPicPr>
                  <pic:blipFill>
                    <a:blip xmlns:r="http://schemas.openxmlformats.org/officeDocument/2006/relationships" r:embed="rId12"/>
                    <a:stretch>
                      <a:fillRect/>
                    </a:stretch>
                  </pic:blipFill>
                  <pic:spPr>
                    <a:xfrm>
                      <a:off x="0" y="0"/>
                      <a:ext cx="5486400" cy="185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https://pubpeer.com/publications/9E8CFC168581E358ECA1DDD6F83BE0#0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https://www.spandidos-publications.com/10.3892/mmr.2014.2998</w:t>
      </w: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https://pmc.ncbi.nlm.nih.gov/articles/PMC4742120/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994"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49&amp;idx=1&amp;sn=9b1a521606a2bc29064c2f41c0dd7717&amp;chksm=c238b5dab43d6fac7766de846c31d985bc66e2a7520b7bf8a47a4eebaa0f05b3c9dca2f59f77&amp;scene=126&amp;sessionid=174378580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