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图像面板重复使用，且存在数据操纵疑虑，北京科技大学的论文质疑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13:22:42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 situ synthesis of silver-nanoparticles/bacterial cellulose composites for slow-released antimicrobial wound dressing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期刊：Carbohydrate Polymers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北京科技大学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发表时间：2013年11月6日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10.1016/j.carbpol.2013.10.093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343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03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51073024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51273021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）以及中国国家科技支撑计划项目（项目编号：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2011BAK15B04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）的资金支持。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：本应显示不同处理条件的图像之间出现了意外的相似性。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3929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48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与同团队早期论文（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10.1088/1748-6041/7/6/065006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）的图像存在多处重叠。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747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46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45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50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的疑问：粉色、蓝色和红色的曲线看起来极为相似，尽管可能在垂直方向上略有拉伸差异。所有的噪声峰似乎都匹配得上。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375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https://www.sciencedirect.com/science/article/abs/pii/S0144861713011223?via%3Dihub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490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91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257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57&amp;idx=4&amp;sn=a7ee26bf077b37b62ce131a98125e4a4&amp;chksm=c2920713930ddc25ca9ee535d0ab15644b6272d10ef00704a8f887a43ff6fecfa1640812a0bc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