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15:40:17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53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11 月 4 日，北京大学第三医院Zhang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Paeoniflorin drives the immunomodulatory effects of mesenchymal stem cells by regulating Th1/Th2 cytokines in oral lichen planus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7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04086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87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https://pubpeer.com/publications/8C9C77DE7E17FAFBD5C355AB63E086#1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65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95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7&amp;idx=1&amp;sn=6051721c2bb5435d08fd2e04296c3582&amp;chksm=ce0cbbea3c71526753f496133437a7c2153e8a4b0db7d6c720a02187ca8e45e2b319dcfcbafc&amp;scene=126&amp;sessionid=1743698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