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存在重复图像的问题且无原始数据，山东第一医科大学（泰山医学院）动脉粥样硬化研究所郭守东的论文被撤稿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17:42:38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6547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7048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2016年8月11日，山东第一医科大学（泰山医学院）动脉粥样硬化研究所的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Hua Tian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Shoudong Guo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郭守东）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Journal of Cellular and Molecular Medicine(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中科院二区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IF=4.3)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"Synthesis and cardiovascular protective effects of quercetin 7-O-sialic acid"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槲皮素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7-O-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硅酸的合成及其对心血管的保护作用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本研究工作得到了中国国家自然科学基金（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31300639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）、山东省自然科学基金（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ZR2013HQ014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）、山东省泰山学者基金（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ts201511057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）以及泰山医学院博士科学基金（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2234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11600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5746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45639"/>
            <wp:docPr id="100004" name="" descr="泰山医学院改名升为一本了吗？2023山东第一医科大学分数线多少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9470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45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9372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图3A中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对照组和Q组面板相同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In Fig 3A, the pictures in Blank and Q groups are the same. Few positions movement in the two groups. It is suspected that the author falsified the data rule.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4526280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0054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2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567" w:right="315" w:hanging="196"/>
        <w:jc w:val="left"/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图5E和5F中的β-肌动蛋白条带图片是相同的。</w:t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The β-actin protein band pictures in Fig 5E and 5F are the same. Whether they conform to the experimental rules is suspected because the authors may spline different sample data.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78384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4912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9943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于2025年3月4日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上述文章于2016年8月11日在线发表于Wiley在线图书馆（wileyonlinelibrary.com），现经作者、期刊主编Stefan N. Constantinescu、细胞与分子医学基金会以及John Wiley and Sons Ltd.协商一致决定撤回。文章发表后，第三方提出图3和图5中存在重复图像的问题。作者承认了图像重复，但无法提供未裁剪的原始免疫印迹数据。鉴于重复图像问题影响了对所呈现数据和结果的解释，各方已同意撤回该文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7377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https://pubpeer.com/publications/FD98A3AF50849125F09F6D0B23AE1A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https://pubmed.ncbi.nlm.nih.gov/27511707/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https://onlinelibrary.wiley.com/doi/10.1111/jcmm.70467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643&amp;idx=1&amp;sn=625ec21f7220d53d7122060059b48c4b&amp;chksm=c1af4573ae869a9d6e9e1994dacead235f12faceeab37e057cf7df977fba5a4cb39d10cf680a&amp;scene=126&amp;sessionid=174369880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