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2025-03-31 07:32:10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30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日，温州医科大学附属第二医院与附属第一医院在期刊</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i/>
          <w:iCs/>
          <w:spacing w:val="8"/>
          <w:sz w:val="23"/>
          <w:szCs w:val="23"/>
          <w:shd w:val="clear" w:color="auto" w:fill="EEF0FF"/>
        </w:rPr>
        <w:t>Molecular Medicine Reports</w:t>
      </w:r>
      <w:r>
        <w:rPr>
          <w:rStyle w:val="any"/>
          <w:rFonts w:ascii="PMingLiU" w:eastAsia="PMingLiU" w:hAnsi="PMingLiU" w:cs="PMingLiU"/>
          <w:spacing w:val="8"/>
          <w:sz w:val="23"/>
          <w:szCs w:val="23"/>
          <w:shd w:val="clear" w:color="auto" w:fill="EEF0FF"/>
        </w:rPr>
        <w:t>（中科院三区，影响因子</w:t>
      </w:r>
      <w:r>
        <w:rPr>
          <w:rStyle w:val="any"/>
          <w:rFonts w:ascii="Times New Roman" w:eastAsia="Times New Roman" w:hAnsi="Times New Roman" w:cs="Times New Roman"/>
          <w:spacing w:val="8"/>
          <w:sz w:val="23"/>
          <w:szCs w:val="23"/>
          <w:shd w:val="clear" w:color="auto" w:fill="EEF0FF"/>
        </w:rPr>
        <w:t>3.4</w:t>
      </w:r>
      <w:r>
        <w:rPr>
          <w:rStyle w:val="any"/>
          <w:rFonts w:ascii="PMingLiU" w:eastAsia="PMingLiU" w:hAnsi="PMingLiU" w:cs="PMingLiU"/>
          <w:spacing w:val="8"/>
          <w:sz w:val="23"/>
          <w:szCs w:val="23"/>
          <w:shd w:val="clear" w:color="auto" w:fill="EEF0FF"/>
        </w:rPr>
        <w:t>）在线发表题为</w:t>
      </w:r>
      <w:r>
        <w:rPr>
          <w:rStyle w:val="any"/>
          <w:rFonts w:ascii="Times New Roman" w:eastAsia="Times New Roman" w:hAnsi="Times New Roman" w:cs="Times New Roman"/>
          <w:spacing w:val="8"/>
          <w:sz w:val="23"/>
          <w:szCs w:val="23"/>
          <w:shd w:val="clear" w:color="auto" w:fill="EEF0FF"/>
        </w:rPr>
        <w:t>**“microRNA?372 inhibits proliferation and induces apoptosis in human breast cancer cells by directly targeting E2F1”**</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microRNA-372 </w:t>
      </w:r>
      <w:r>
        <w:rPr>
          <w:rStyle w:val="any"/>
          <w:rFonts w:ascii="PMingLiU" w:eastAsia="PMingLiU" w:hAnsi="PMingLiU" w:cs="PMingLiU"/>
          <w:spacing w:val="8"/>
          <w:sz w:val="23"/>
          <w:szCs w:val="23"/>
          <w:shd w:val="clear" w:color="auto" w:fill="EEF0FF"/>
        </w:rPr>
        <w:t>通过直接靶向</w:t>
      </w:r>
      <w:r>
        <w:rPr>
          <w:rStyle w:val="any"/>
          <w:rFonts w:ascii="Times New Roman" w:eastAsia="Times New Roman" w:hAnsi="Times New Roman" w:cs="Times New Roman"/>
          <w:spacing w:val="8"/>
          <w:sz w:val="23"/>
          <w:szCs w:val="23"/>
          <w:shd w:val="clear" w:color="auto" w:fill="EEF0FF"/>
        </w:rPr>
        <w:t xml:space="preserve"> E2F1 </w:t>
      </w:r>
      <w:r>
        <w:rPr>
          <w:rStyle w:val="any"/>
          <w:rFonts w:ascii="PMingLiU" w:eastAsia="PMingLiU" w:hAnsi="PMingLiU" w:cs="PMingLiU"/>
          <w:spacing w:val="8"/>
          <w:sz w:val="23"/>
          <w:szCs w:val="23"/>
          <w:shd w:val="clear" w:color="auto" w:fill="EEF0FF"/>
        </w:rPr>
        <w:t>抑制人乳腺癌细胞增殖并诱导其凋亡）的研究论文。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该论文第一作者为温州医科大学附属第二医院的赵雅欣（</w:t>
      </w:r>
      <w:r>
        <w:rPr>
          <w:rStyle w:val="any"/>
          <w:rFonts w:ascii="Times New Roman" w:eastAsia="Times New Roman" w:hAnsi="Times New Roman" w:cs="Times New Roman"/>
          <w:spacing w:val="8"/>
          <w:sz w:val="23"/>
          <w:szCs w:val="23"/>
          <w:shd w:val="clear" w:color="auto" w:fill="EEF0FF"/>
        </w:rPr>
        <w:t>Ya-Xin Zhao</w:t>
      </w:r>
      <w:r>
        <w:rPr>
          <w:rStyle w:val="any"/>
          <w:rFonts w:ascii="PMingLiU" w:eastAsia="PMingLiU" w:hAnsi="PMingLiU" w:cs="PMingLiU"/>
          <w:spacing w:val="8"/>
          <w:sz w:val="23"/>
          <w:szCs w:val="23"/>
          <w:shd w:val="clear" w:color="auto" w:fill="EEF0FF"/>
        </w:rPr>
        <w:t>），通讯作者为温州医科大学附属第一医院的刘洁凡（</w:t>
      </w:r>
      <w:r>
        <w:rPr>
          <w:rStyle w:val="any"/>
          <w:rFonts w:ascii="Times New Roman" w:eastAsia="Times New Roman" w:hAnsi="Times New Roman" w:cs="Times New Roman"/>
          <w:spacing w:val="8"/>
          <w:sz w:val="23"/>
          <w:szCs w:val="23"/>
          <w:shd w:val="clear" w:color="auto" w:fill="EEF0FF"/>
        </w:rPr>
        <w:t>Jie-Fan Liu</w:t>
      </w:r>
      <w:r>
        <w:rPr>
          <w:rStyle w:val="any"/>
          <w:rFonts w:ascii="PMingLiU" w:eastAsia="PMingLiU" w:hAnsi="PMingLiU" w:cs="PMingLiU"/>
          <w:spacing w:val="8"/>
          <w:sz w:val="23"/>
          <w:szCs w:val="23"/>
          <w:shd w:val="clear" w:color="auto" w:fill="EEF0FF"/>
        </w:rPr>
        <w:t>，音译）。</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本研究获得多项基金资助，包括温州市科学技术局项目（编号：</w:t>
      </w:r>
      <w:r>
        <w:rPr>
          <w:rStyle w:val="any"/>
          <w:rFonts w:ascii="Times New Roman" w:eastAsia="Times New Roman" w:hAnsi="Times New Roman" w:cs="Times New Roman"/>
          <w:spacing w:val="8"/>
          <w:sz w:val="23"/>
          <w:szCs w:val="23"/>
          <w:shd w:val="clear" w:color="auto" w:fill="EEF0FF"/>
        </w:rPr>
        <w:t xml:space="preserve">Y20100257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Y20160403</w:t>
      </w:r>
      <w:r>
        <w:rPr>
          <w:rStyle w:val="any"/>
          <w:rFonts w:ascii="PMingLiU" w:eastAsia="PMingLiU" w:hAnsi="PMingLiU" w:cs="PMingLiU"/>
          <w:spacing w:val="8"/>
          <w:sz w:val="23"/>
          <w:szCs w:val="23"/>
          <w:shd w:val="clear" w:color="auto" w:fill="EEF0FF"/>
        </w:rPr>
        <w:t>）、浙江省中医药管理局项目（编号：</w:t>
      </w:r>
      <w:r>
        <w:rPr>
          <w:rStyle w:val="any"/>
          <w:rFonts w:ascii="Times New Roman" w:eastAsia="Times New Roman" w:hAnsi="Times New Roman" w:cs="Times New Roman"/>
          <w:spacing w:val="8"/>
          <w:sz w:val="23"/>
          <w:szCs w:val="23"/>
          <w:shd w:val="clear" w:color="auto" w:fill="EEF0FF"/>
        </w:rPr>
        <w:t>2009C520014</w:t>
      </w:r>
      <w:r>
        <w:rPr>
          <w:rStyle w:val="any"/>
          <w:rFonts w:ascii="PMingLiU" w:eastAsia="PMingLiU" w:hAnsi="PMingLiU" w:cs="PMingLiU"/>
          <w:spacing w:val="8"/>
          <w:sz w:val="23"/>
          <w:szCs w:val="23"/>
          <w:shd w:val="clear" w:color="auto" w:fill="EEF0FF"/>
        </w:rPr>
        <w:t>），以及浙江省公益技术应用研究项目（编号：</w:t>
      </w:r>
      <w:r>
        <w:rPr>
          <w:rStyle w:val="any"/>
          <w:rFonts w:ascii="Times New Roman" w:eastAsia="Times New Roman" w:hAnsi="Times New Roman" w:cs="Times New Roman"/>
          <w:spacing w:val="8"/>
          <w:sz w:val="23"/>
          <w:szCs w:val="23"/>
          <w:shd w:val="clear" w:color="auto" w:fill="EEF0FF"/>
        </w:rPr>
        <w:t>2015C33100</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88811" name=""/>
                    <pic:cNvPicPr>
                      <a:picLocks noChangeAspect="1"/>
                    </pic:cNvPicPr>
                  </pic:nvPicPr>
                  <pic:blipFill>
                    <a:blip xmlns:r="http://schemas.openxmlformats.org/officeDocument/2006/relationships" r:embed="rId6"/>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51974"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3"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94037" name=""/>
                    <pic:cNvPicPr>
                      <a:picLocks noChangeAspect="1"/>
                    </pic:cNvPicPr>
                  </pic:nvPicPr>
                  <pic:blipFill>
                    <a:blip xmlns:r="http://schemas.openxmlformats.org/officeDocument/2006/relationships" r:embed="rId8"/>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53147" name=""/>
                    <pic:cNvPicPr>
                      <a:picLocks noChangeAspect="1"/>
                    </pic:cNvPicPr>
                  </pic:nvPicPr>
                  <pic:blipFill>
                    <a:blip xmlns:r="http://schemas.openxmlformats.org/officeDocument/2006/relationships" r:embed="rId9"/>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8066" name=""/>
                    <pic:cNvPicPr>
                      <a:picLocks noChangeAspect="1"/>
                    </pic:cNvPicPr>
                  </pic:nvPicPr>
                  <pic:blipFill>
                    <a:blip xmlns:r="http://schemas.openxmlformats.org/officeDocument/2006/relationships" r:embed="rId10"/>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48980" name=""/>
                    <pic:cNvPicPr>
                      <a:picLocks noChangeAspect="1"/>
                    </pic:cNvPicPr>
                  </pic:nvPicPr>
                  <pic:blipFill>
                    <a:blip xmlns:r="http://schemas.openxmlformats.org/officeDocument/2006/relationships" r:embed="rId11"/>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2658" name=""/>
                    <pic:cNvPicPr>
                      <a:picLocks noChangeAspect="1"/>
                    </pic:cNvPicPr>
                  </pic:nvPicPr>
                  <pic:blipFill>
                    <a:blip xmlns:r="http://schemas.openxmlformats.org/officeDocument/2006/relationships" r:embed="rId12"/>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Times New Roman" w:eastAsia="Times New Roman" w:hAnsi="Times New Roman" w:cs="Times New Roman"/>
          <w:color w:val="3E3E3E"/>
          <w:spacing w:val="0"/>
          <w:sz w:val="23"/>
          <w:szCs w:val="23"/>
          <w:shd w:val="clear" w:color="auto" w:fill="EEF0FF"/>
        </w:rPr>
        <w:t>2018</w:t>
      </w:r>
      <w:r>
        <w:rPr>
          <w:rStyle w:val="any"/>
          <w:rFonts w:ascii="PMingLiU" w:eastAsia="PMingLiU" w:hAnsi="PMingLiU" w:cs="PMingLiU"/>
          <w:color w:val="3E3E3E"/>
          <w:spacing w:val="0"/>
          <w:sz w:val="23"/>
          <w:szCs w:val="23"/>
          <w:shd w:val="clear" w:color="auto" w:fill="EEF0FF"/>
        </w:rPr>
        <w:t>年</w:t>
      </w:r>
      <w:r>
        <w:rPr>
          <w:rStyle w:val="any"/>
          <w:rFonts w:ascii="Times New Roman" w:eastAsia="Times New Roman" w:hAnsi="Times New Roman" w:cs="Times New Roman"/>
          <w:color w:val="3E3E3E"/>
          <w:spacing w:val="0"/>
          <w:sz w:val="23"/>
          <w:szCs w:val="23"/>
          <w:shd w:val="clear" w:color="auto" w:fill="EEF0FF"/>
        </w:rPr>
        <w:t>3</w:t>
      </w:r>
      <w:r>
        <w:rPr>
          <w:rStyle w:val="any"/>
          <w:rFonts w:ascii="PMingLiU" w:eastAsia="PMingLiU" w:hAnsi="PMingLiU" w:cs="PMingLiU"/>
          <w:color w:val="3E3E3E"/>
          <w:spacing w:val="0"/>
          <w:sz w:val="23"/>
          <w:szCs w:val="23"/>
          <w:shd w:val="clear" w:color="auto" w:fill="EEF0FF"/>
        </w:rPr>
        <w:t>月</w:t>
      </w:r>
      <w:r>
        <w:rPr>
          <w:rStyle w:val="any"/>
          <w:rFonts w:ascii="Times New Roman" w:eastAsia="Times New Roman" w:hAnsi="Times New Roman" w:cs="Times New Roman"/>
          <w:color w:val="3E3E3E"/>
          <w:spacing w:val="0"/>
          <w:sz w:val="23"/>
          <w:szCs w:val="23"/>
          <w:shd w:val="clear" w:color="auto" w:fill="EEF0FF"/>
        </w:rPr>
        <w:t>28</w:t>
      </w:r>
      <w:r>
        <w:rPr>
          <w:rStyle w:val="any"/>
          <w:rFonts w:ascii="PMingLiU" w:eastAsia="PMingLiU" w:hAnsi="PMingLiU" w:cs="PMingLiU"/>
          <w:color w:val="3E3E3E"/>
          <w:spacing w:val="0"/>
          <w:sz w:val="23"/>
          <w:szCs w:val="23"/>
          <w:shd w:val="clear" w:color="auto" w:fill="EEF0FF"/>
        </w:rPr>
        <w:t>日，温州医科大学附属第二医院在期刊</w:t>
      </w:r>
      <w:r>
        <w:rPr>
          <w:rStyle w:val="any"/>
          <w:rFonts w:ascii="Times New Roman" w:eastAsia="Times New Roman" w:hAnsi="Times New Roman" w:cs="Times New Roman"/>
          <w:color w:val="3E3E3E"/>
          <w:spacing w:val="0"/>
          <w:sz w:val="23"/>
          <w:szCs w:val="23"/>
          <w:shd w:val="clear" w:color="auto" w:fill="EEF0FF"/>
        </w:rPr>
        <w:t> </w:t>
      </w:r>
      <w:r>
        <w:rPr>
          <w:rStyle w:val="any"/>
          <w:rFonts w:ascii="Times New Roman" w:eastAsia="Times New Roman" w:hAnsi="Times New Roman" w:cs="Times New Roman"/>
          <w:i/>
          <w:iCs/>
          <w:color w:val="3E3E3E"/>
          <w:spacing w:val="0"/>
          <w:sz w:val="23"/>
          <w:szCs w:val="23"/>
          <w:shd w:val="clear" w:color="auto" w:fill="EEF0FF"/>
        </w:rPr>
        <w:t>Life Sciences</w:t>
      </w:r>
      <w:r>
        <w:rPr>
          <w:rStyle w:val="any"/>
          <w:rFonts w:ascii="PMingLiU" w:eastAsia="PMingLiU" w:hAnsi="PMingLiU" w:cs="PMingLiU"/>
          <w:color w:val="3E3E3E"/>
          <w:spacing w:val="0"/>
          <w:sz w:val="23"/>
          <w:szCs w:val="23"/>
          <w:shd w:val="clear" w:color="auto" w:fill="EEF0FF"/>
        </w:rPr>
        <w:t>（中科院二区，影响因子</w:t>
      </w:r>
      <w:r>
        <w:rPr>
          <w:rStyle w:val="any"/>
          <w:rFonts w:ascii="Times New Roman" w:eastAsia="Times New Roman" w:hAnsi="Times New Roman" w:cs="Times New Roman"/>
          <w:color w:val="3E3E3E"/>
          <w:spacing w:val="0"/>
          <w:sz w:val="23"/>
          <w:szCs w:val="23"/>
          <w:shd w:val="clear" w:color="auto" w:fill="EEF0FF"/>
        </w:rPr>
        <w:t>5.9</w:t>
      </w:r>
      <w:r>
        <w:rPr>
          <w:rStyle w:val="any"/>
          <w:rFonts w:ascii="PMingLiU" w:eastAsia="PMingLiU" w:hAnsi="PMingLiU" w:cs="PMingLiU"/>
          <w:color w:val="3E3E3E"/>
          <w:spacing w:val="0"/>
          <w:sz w:val="23"/>
          <w:szCs w:val="23"/>
          <w:shd w:val="clear" w:color="auto" w:fill="EEF0FF"/>
        </w:rPr>
        <w:t>）在线发表题为</w:t>
      </w:r>
      <w:r>
        <w:rPr>
          <w:rStyle w:val="any"/>
          <w:rFonts w:ascii="Times New Roman" w:eastAsia="Times New Roman" w:hAnsi="Times New Roman" w:cs="Times New Roman"/>
          <w:color w:val="3E3E3E"/>
          <w:spacing w:val="0"/>
          <w:sz w:val="23"/>
          <w:szCs w:val="23"/>
          <w:shd w:val="clear" w:color="auto" w:fill="EEF0FF"/>
        </w:rPr>
        <w:t>**“The silencing of replication protein A1 induced cell apoptosis via regulating Caspase 3”**</w:t>
      </w:r>
      <w:r>
        <w:rPr>
          <w:rStyle w:val="any"/>
          <w:rFonts w:ascii="PMingLiU" w:eastAsia="PMingLiU" w:hAnsi="PMingLiU" w:cs="PMingLiU"/>
          <w:color w:val="3E3E3E"/>
          <w:spacing w:val="0"/>
          <w:sz w:val="23"/>
          <w:szCs w:val="23"/>
          <w:shd w:val="clear" w:color="auto" w:fill="EEF0FF"/>
        </w:rPr>
        <w:t>（沉默复制蛋白</w:t>
      </w:r>
      <w:r>
        <w:rPr>
          <w:rStyle w:val="any"/>
          <w:rFonts w:ascii="Times New Roman" w:eastAsia="Times New Roman" w:hAnsi="Times New Roman" w:cs="Times New Roman"/>
          <w:color w:val="3E3E3E"/>
          <w:spacing w:val="0"/>
          <w:sz w:val="23"/>
          <w:szCs w:val="23"/>
          <w:shd w:val="clear" w:color="auto" w:fill="EEF0FF"/>
        </w:rPr>
        <w:t>A1</w:t>
      </w:r>
      <w:r>
        <w:rPr>
          <w:rStyle w:val="any"/>
          <w:rFonts w:ascii="PMingLiU" w:eastAsia="PMingLiU" w:hAnsi="PMingLiU" w:cs="PMingLiU"/>
          <w:color w:val="3E3E3E"/>
          <w:spacing w:val="0"/>
          <w:sz w:val="23"/>
          <w:szCs w:val="23"/>
          <w:shd w:val="clear" w:color="auto" w:fill="EEF0FF"/>
        </w:rPr>
        <w:t>通过调节</w:t>
      </w:r>
      <w:r>
        <w:rPr>
          <w:rStyle w:val="any"/>
          <w:rFonts w:ascii="Times New Roman" w:eastAsia="Times New Roman" w:hAnsi="Times New Roman" w:cs="Times New Roman"/>
          <w:color w:val="3E3E3E"/>
          <w:spacing w:val="0"/>
          <w:sz w:val="23"/>
          <w:szCs w:val="23"/>
          <w:shd w:val="clear" w:color="auto" w:fill="EEF0FF"/>
        </w:rPr>
        <w:t>Caspase 3</w:t>
      </w:r>
      <w:r>
        <w:rPr>
          <w:rStyle w:val="any"/>
          <w:rFonts w:ascii="PMingLiU" w:eastAsia="PMingLiU" w:hAnsi="PMingLiU" w:cs="PMingLiU"/>
          <w:color w:val="3E3E3E"/>
          <w:spacing w:val="0"/>
          <w:sz w:val="23"/>
          <w:szCs w:val="23"/>
          <w:shd w:val="clear" w:color="auto" w:fill="EEF0FF"/>
        </w:rPr>
        <w:t>诱导细胞凋亡）的研究论文。</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color w:val="3E3E3E"/>
          <w:spacing w:val="0"/>
          <w:sz w:val="23"/>
          <w:szCs w:val="23"/>
          <w:shd w:val="clear" w:color="auto" w:fill="EEF0FF"/>
        </w:rPr>
        <w:t>该研究的第一作者为温州医科大学附属第二医院的朱跃升（</w:t>
      </w:r>
      <w:r>
        <w:rPr>
          <w:rStyle w:val="any"/>
          <w:rFonts w:ascii="Times New Roman" w:eastAsia="Times New Roman" w:hAnsi="Times New Roman" w:cs="Times New Roman"/>
          <w:color w:val="3E3E3E"/>
          <w:spacing w:val="0"/>
          <w:sz w:val="23"/>
          <w:szCs w:val="23"/>
          <w:shd w:val="clear" w:color="auto" w:fill="EEF0FF"/>
        </w:rPr>
        <w:t>Zhu Yuesheng</w:t>
      </w:r>
      <w:r>
        <w:rPr>
          <w:rStyle w:val="any"/>
          <w:rFonts w:ascii="PMingLiU" w:eastAsia="PMingLiU" w:hAnsi="PMingLiU" w:cs="PMingLiU"/>
          <w:color w:val="3E3E3E"/>
          <w:spacing w:val="0"/>
          <w:sz w:val="23"/>
          <w:szCs w:val="23"/>
          <w:shd w:val="clear" w:color="auto" w:fill="EEF0FF"/>
        </w:rPr>
        <w:t>）、易永东（</w:t>
      </w:r>
      <w:r>
        <w:rPr>
          <w:rStyle w:val="any"/>
          <w:rFonts w:ascii="Times New Roman" w:eastAsia="Times New Roman" w:hAnsi="Times New Roman" w:cs="Times New Roman"/>
          <w:color w:val="3E3E3E"/>
          <w:spacing w:val="0"/>
          <w:sz w:val="23"/>
          <w:szCs w:val="23"/>
          <w:shd w:val="clear" w:color="auto" w:fill="EEF0FF"/>
        </w:rPr>
        <w:t>Yi Yongdong</w:t>
      </w:r>
      <w:r>
        <w:rPr>
          <w:rStyle w:val="any"/>
          <w:rFonts w:ascii="PMingLiU" w:eastAsia="PMingLiU" w:hAnsi="PMingLiU" w:cs="PMingLiU"/>
          <w:color w:val="3E3E3E"/>
          <w:spacing w:val="0"/>
          <w:sz w:val="23"/>
          <w:szCs w:val="23"/>
          <w:shd w:val="clear" w:color="auto" w:fill="EEF0FF"/>
        </w:rPr>
        <w:t>）和白炳龙（</w:t>
      </w:r>
      <w:r>
        <w:rPr>
          <w:rStyle w:val="any"/>
          <w:rFonts w:ascii="Times New Roman" w:eastAsia="Times New Roman" w:hAnsi="Times New Roman" w:cs="Times New Roman"/>
          <w:color w:val="3E3E3E"/>
          <w:spacing w:val="0"/>
          <w:sz w:val="23"/>
          <w:szCs w:val="23"/>
          <w:shd w:val="clear" w:color="auto" w:fill="EEF0FF"/>
        </w:rPr>
        <w:t>Bai Binglong</w:t>
      </w:r>
      <w:r>
        <w:rPr>
          <w:rStyle w:val="any"/>
          <w:rFonts w:ascii="PMingLiU" w:eastAsia="PMingLiU" w:hAnsi="PMingLiU" w:cs="PMingLiU"/>
          <w:color w:val="3E3E3E"/>
          <w:spacing w:val="0"/>
          <w:sz w:val="23"/>
          <w:szCs w:val="23"/>
          <w:shd w:val="clear" w:color="auto" w:fill="EEF0FF"/>
        </w:rPr>
        <w:t>），通讯作者为俞耀军（</w:t>
      </w:r>
      <w:r>
        <w:rPr>
          <w:rStyle w:val="any"/>
          <w:rFonts w:ascii="Times New Roman" w:eastAsia="Times New Roman" w:hAnsi="Times New Roman" w:cs="Times New Roman"/>
          <w:color w:val="3E3E3E"/>
          <w:spacing w:val="0"/>
          <w:sz w:val="23"/>
          <w:szCs w:val="23"/>
          <w:shd w:val="clear" w:color="auto" w:fill="EEF0FF"/>
        </w:rPr>
        <w:t>Yu Yaojun</w:t>
      </w:r>
      <w:r>
        <w:rPr>
          <w:rStyle w:val="any"/>
          <w:rFonts w:ascii="PMingLiU" w:eastAsia="PMingLiU" w:hAnsi="PMingLiU" w:cs="PMingLiU"/>
          <w:color w:val="3E3E3E"/>
          <w:spacing w:val="0"/>
          <w:sz w:val="23"/>
          <w:szCs w:val="23"/>
          <w:shd w:val="clear" w:color="auto" w:fill="EEF0FF"/>
        </w:rPr>
        <w:t>，音译）与孙维建（</w:t>
      </w:r>
      <w:r>
        <w:rPr>
          <w:rStyle w:val="any"/>
          <w:rFonts w:ascii="Times New Roman" w:eastAsia="Times New Roman" w:hAnsi="Times New Roman" w:cs="Times New Roman"/>
          <w:color w:val="3E3E3E"/>
          <w:spacing w:val="0"/>
          <w:sz w:val="23"/>
          <w:szCs w:val="23"/>
          <w:shd w:val="clear" w:color="auto" w:fill="EEF0FF"/>
        </w:rPr>
        <w:t>Sun Weijian</w:t>
      </w:r>
      <w:r>
        <w:rPr>
          <w:rStyle w:val="any"/>
          <w:rFonts w:ascii="PMingLiU" w:eastAsia="PMingLiU" w:hAnsi="PMingLiU" w:cs="PMingLiU"/>
          <w:color w:val="3E3E3E"/>
          <w:spacing w:val="0"/>
          <w:sz w:val="23"/>
          <w:szCs w:val="23"/>
          <w:shd w:val="clear" w:color="auto" w:fill="EEF0FF"/>
        </w:rPr>
        <w:t>，音译），同为该院科研人员。</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color w:val="3E3E3E"/>
          <w:spacing w:val="0"/>
          <w:sz w:val="23"/>
          <w:szCs w:val="23"/>
          <w:shd w:val="clear" w:color="auto" w:fill="EEF0FF"/>
        </w:rPr>
        <w:t>本研究得到了温州医科大学附属第二医院及育英儿童医院科研中心与病理科的大力支持。</w:t>
      </w: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27560" name=""/>
                    <pic:cNvPicPr>
                      <a:picLocks noChangeAspect="1"/>
                    </pic:cNvPicPr>
                  </pic:nvPicPr>
                  <pic:blipFill>
                    <a:blip xmlns:r="http://schemas.openxmlformats.org/officeDocument/2006/relationships" r:embed="rId13"/>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09"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3113"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5085" name=""/>
                    <pic:cNvPicPr>
                      <a:picLocks noChangeAspect="1"/>
                    </pic:cNvPicPr>
                  </pic:nvPicPr>
                  <pic:blipFill>
                    <a:blip xmlns:r="http://schemas.openxmlformats.org/officeDocument/2006/relationships" r:embed="rId9"/>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3742"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8583" name=""/>
                    <pic:cNvPicPr>
                      <a:picLocks noChangeAspect="1"/>
                    </pic:cNvPicPr>
                  </pic:nvPicPr>
                  <pic:blipFill>
                    <a:blip xmlns:r="http://schemas.openxmlformats.org/officeDocument/2006/relationships" r:embed="rId15"/>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rPr>
        <w:t>参考链接：</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3007" name=""/>
                    <pic:cNvPicPr>
                      <a:picLocks noChangeAspect="1"/>
                    </pic:cNvPicPr>
                  </pic:nvPicPr>
                  <pic:blipFill>
                    <a:blip xmlns:r="http://schemas.openxmlformats.org/officeDocument/2006/relationships" r:embed="rId16"/>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361&amp;idx=2&amp;sn=92f90aab3a57145c737670ff9fc06d08&amp;chksm=c318094ffdbf8b7f80dd0155217d4b804e74f02587206291b06cfb3b73fa98c8c15d2285524a&amp;scene=126&amp;sessionid=17437034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