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因图像重复，中国医科大学的论文被撤稿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33124203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45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01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17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Thoracic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TMEM107 inhibits EMT and invasion of NSCLC through regulating the Hedgehog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TMEM107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通过调节刺猬蛋白通路抑制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EMT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Huihui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Xueshan Qiu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邱雪杉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本研究得到了辽宁省教育厅辽宁省高校创新团队（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LC2015029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83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61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50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57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There appear to be some overlapping images in Figures 3i and 4e.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782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70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84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22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上述文章于2020年10月29日在线发表于Wiley Online Library（wileyonlinelibrary.com），经作者、期刊主编Tateaki Naito以及John Wiley &amp; Sons Australia, Ltd.同意后已被撤回。此次撤回是在第三方提出图3i和图4e中存在图像重复问题后达成的协议。作者承认了这一错误，并指出图4e中不慎包含了图3i中A549细胞的si-TMEM07和pNC组的图像。因此，该文章必须被撤回。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https://pubpeer.com/publications/3EDD51EE26171B72C4373F2A48ECBC#2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https://pubmed.ncbi.nlm.nih.gov/33124203/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https://onlinelibrary.wiley.com/doi/10.1111/1759-7714.70032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96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9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06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3&amp;sn=027cdda74e60d6ab96ecab58d8b48c13&amp;chksm=c399696747d9b8938a6f2cd875193365e7a32434e55e432a3c4b568864844a243cabab166208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