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两篇无关论文中不同标注的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印迹重叠，涉及上海第六人民医院、复旦大学附属华山医院、上海第十人民医院的论文被质疑、青海省人民医院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08:52:17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17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56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037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日，上海交通大学附属第六人民医院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复旦大学附属华山医院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上海第十人民医院在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BMC Molecular and Cell Biology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IF3.4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"HMGB1 mediates lipopolysaccharide-induced macrophage autophagy and pyroptosis"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(HMGB1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介导脂多糖诱导的巨噬细胞自噬和热解过程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第一作者：上海交通大学附属第六人民医院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Jiawei Shang,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复旦大学附属华山医院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 Feng Zhao,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上海第十人民医院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Yongmei Cao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通讯作者：上海第十人民医院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Yingchuan Li,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上海第六人民医院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Wei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本工作得到了上海市医学创新研究项目（编号：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21Y11902800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）以及上海市申康医院发展中心临床技术创新项目（编号：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SHDC12020122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SHDC22021203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41142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35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296190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77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29714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96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351428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03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2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日，青海省人民医院肿瘤科在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Translational Cancer Research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IF=1.5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"Polyphyllin I suppresses proliferation and promotes apoptosis of gastric cancer cell by inhibiting stat3 phosphorylation 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多叶素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通过抑制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stat3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磷酸化抑制胃癌细胞增殖并促进其凋亡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第一作者：青海省人民医院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Jun 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通讯作者：青海省人民医院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Hao Wu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本工作得到了青海省科学技术厅项目（编号：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2015-ZJ-751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）和中国国家自然科学基金（编号：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81301898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420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88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33641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629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83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Unexpected overlap between figures presented in this paper and a figure presented in another paper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The following papers are affected: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论文一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: https://pubmed.ncbi.nlm.nih.gov/36658496/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E3E3E"/>
          <w:spacing w:val="0"/>
          <w:sz w:val="21"/>
          <w:szCs w:val="21"/>
        </w:rPr>
        <w:t>论文二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: https://pubmed.ncbi.nlm.nih.gov/35117835/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26741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829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https://pubpeer.com/publications/8AA08BCD8A4CF16E078014285ECD07#1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https://pubmed.ncbi.nlm.nih.gov/36658496/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https://pubpeer.com/publications/141603F774DA9852BAAA23C4B5E6FE#1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https://pubmed.ncbi.nlm.nih.gov/35117835/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302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614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277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2.emf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40&amp;idx=4&amp;sn=d5d0ab35ff9fa8d1e150b52ac0a09130&amp;chksm=c324f15ea30c8d5d27c919c29d0f00e06140934cb0e3b8cc2fd98dd01a86e5444634481026ab&amp;scene=126&amp;sessionid=1743697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