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病理图及小鼠图都存在重叠面板，宁夏医科大学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35117291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57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519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18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日，宁夏医科大学基础医学院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宁夏医科大学总医院肿瘤科在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Translational Cancer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"Limonin inhibits angiogenesis and metastasis of human breast cancer cells by suppressing the VEGFR2/IGFR1-mediated STAT3 signaling pathway"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（利莫宁通过抑制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VEGFR2/IGFR1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信号通路，抑制人乳腺癌细胞的血管生成和转移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第一作者：宁夏医科大学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Jing Chen, Bo-Xia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通讯作者：宁夏医科大学总医院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Tao Li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868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7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3244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877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268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89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Unexpected overlap within two of your figures (see enclosed image below).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276190" cy="285714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86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https://pubpeer.com/publications/A36BD2341E62B0AC047239F3608DCF#1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https://pubmed.ncbi.nlm.nih.gov/35117291/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320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73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773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4&amp;sn=cf24849afe7105e82f3ada83d51da2fd&amp;chksm=c39ee104bf2f4813cb71f4f76ccb623d4337667054d0aa25c4f1dc72a612f0f476a796619b2c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