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南京医科大学第一附属医院的文章被撤回，主要原因是对所提供的数据不再有信心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16:53:48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902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口服阿拉曼定肽对大鼠具有抗高血压和抗纤维化作用。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12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南京医科大学第一附属医院的 Liu Chi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Amino acids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Alamandine attenuates hypertension and cardiac hypertrophy in hypertensive rats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该研究结果表明，阿拉曼定给药可减轻高血压、缓解心脏肥大并改善 LV 功能。PKA 信号转导可能参与这些作用背后的机制。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主要原因是对所提供的数据不再有信心。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4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335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主编已撤回本文。发布后，人们对图中提供的一些数据提出了担忧，特别是：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Ala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图像右下角的细胞簇与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Ala + Ang II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图像左上角的细胞簇高度相似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MrgD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PKA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印迹在泳道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之间的背景中似乎有垂直断裂，而相应的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印迹似乎是连续的。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SHR-Saline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组的心脏图像似乎相对于其他三组水平拉伸。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Peng Li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不同意这种撤回。其他作者均未回复出版商关于此次撤稿的任何信件。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https://link.springer.com/article/10.1007/s00726-025-03450-9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54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01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33&amp;idx=4&amp;sn=6ca90dbd3509124e1740749396c9ac6d&amp;chksm=cf7d1baf7c096ff11df469be5f40e1f68fd837ab0d10d3ce8269a02a14b4fd66ad29227d4927&amp;scene=126&amp;sessionid=17436995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