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安徽医科大学第一附属医院的文章被撤回，主要原因是文章的数据和结论不可靠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16:16:49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全球范围内妊娠期糖尿病（GDM）发病率呈上升趋势，GDM患者剖宫产率及产后出血率明显增高，提示存在子宫收缩力改变。TWIK-1相关钾通道（TREK1）在妊娠子宫的表达及其在子宫收缩中的作用。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2 月 27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安徽医科大学第一附属医院的 Li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Tengteng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Frontiers in endocrinology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High glucose induced HIF-1α/TREK1 expression and myometrium relaxation during pregnancy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高血糖使子宫肌层收缩力降低，HIF-1a和TREK1蛋白表达增加在子宫收缩力的变化中发挥作用。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主要原因是文章的数据和结论不可靠。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53945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408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53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文章发表后，有人对发表的图片的完整性表示担忧。作者在调查期间未能提供令人满意的解释，调查是按照 Frontiers 的政策进行的。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因此，文章的数据和结论被视为不可靠，文章已被撤回。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作者不同意这一撤回。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https://www.frontiersin.org/journals/endocrinology/articles/10.3389/fendo.2025.1589452/full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73&amp;idx=2&amp;sn=1da0be812a7cb3fa02b8526557ac674b&amp;chksm=96777732cedb159380fb6026d776eac67729a619e34396dd0fa744ac04b720c714417ad00f6f&amp;scene=126&amp;sessionid=17436994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