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western blots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图像相似等质疑，作者紧急回应并决定撤稿！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British Journal of Cancer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"Circular RNA 0000096 affects cell growth and migration in gastric cancers“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环状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RNA 0000096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影响胃癌细胞的生长和迁移（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10.1038/bjc.2016.451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细胞系的样本的蛋白质印迹之间出乎意料的相似性。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宁波大学医学院生物化学与分子生物学系，浙江省病理生理重点实验室，宁波卫生职业技术学院人体机能教研室的作者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Peifei Li , Huilin Chen , Shengcan Chen , Xiaoyan Mo , Tianwen Li , Bingxiu Xiao , Rui Yu , Junming Guo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（宁波大学医学院生物化学与分子生物学系，浙江省病理生理重点实验室）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74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35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：应显示来自不同细胞系的样本的蛋白质印迹之间出乎意料的相似性。我添加了彩色矩形来显示我的意思。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59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33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Sholto </w:t>
      </w:r>
      <w:r>
        <w:rPr>
          <w:rStyle w:val="any"/>
          <w:rFonts w:ascii="PMingLiU" w:eastAsia="PMingLiU" w:hAnsi="PMingLiU" w:cs="PMingLiU"/>
          <w:spacing w:val="8"/>
        </w:rPr>
        <w:t>博士，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谢谢您的评论，我们会尽快核实情况并给予答复。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063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572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Anabaena subcylindrica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补充图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中的另一个重复（我添加的红色框）：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62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591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上多次回复：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Sholto </w:t>
      </w:r>
      <w:r>
        <w:rPr>
          <w:rStyle w:val="any"/>
          <w:rFonts w:ascii="PMingLiU" w:eastAsia="PMingLiU" w:hAnsi="PMingLiU" w:cs="PMingLiU"/>
          <w:spacing w:val="8"/>
        </w:rPr>
        <w:t>博士，感谢您的关心。根据原始数据，我们已对图表进行了更正，并将更正后的图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发送给编辑。非常感谢。</w:t>
      </w:r>
      <w:r>
        <w:rPr>
          <w:rStyle w:val="any"/>
          <w:rFonts w:ascii="Times New Roman" w:eastAsia="Times New Roman" w:hAnsi="Times New Roman" w:cs="Times New Roman"/>
          <w:spacing w:val="8"/>
        </w:rPr>
        <w:t>Junming Guo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38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29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亲爱的亚圆柱鱼腥藻博士，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谢谢您的评论，我们会尽快核实情况并给予答复。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558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16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5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再回应：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博士和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Anabaena subcylindrica </w:t>
      </w:r>
      <w:r>
        <w:rPr>
          <w:rStyle w:val="any"/>
          <w:rFonts w:ascii="PMingLiU" w:eastAsia="PMingLiU" w:hAnsi="PMingLiU" w:cs="PMingLiU"/>
          <w:spacing w:val="8"/>
        </w:rPr>
        <w:t>博士，感谢您的关心。在与所有作者讨论后，我们决定撤回该论文，并将撤回信发送给编辑。我们谨向编辑和读者致以歉意，感谢您造成的不便。非常感谢。</w:t>
      </w:r>
      <w:r>
        <w:rPr>
          <w:rStyle w:val="any"/>
          <w:rFonts w:ascii="Times New Roman" w:eastAsia="Times New Roman" w:hAnsi="Times New Roman" w:cs="Times New Roman"/>
          <w:spacing w:val="8"/>
        </w:rPr>
        <w:t>Junming Guo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5528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8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本研究得到浙江省公益技术应用研究项目（编号：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2016C33177</w:t>
      </w:r>
      <w:r>
        <w:rPr>
          <w:rStyle w:val="any"/>
          <w:rFonts w:ascii="PMingLiU" w:eastAsia="PMingLiU" w:hAnsi="PMingLiU" w:cs="PMingLiU"/>
          <w:spacing w:val="8"/>
        </w:rPr>
        <w:t>）、浙江省自然科学基金（编号：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LY14C060003</w:t>
      </w:r>
      <w:r>
        <w:rPr>
          <w:rStyle w:val="any"/>
          <w:rFonts w:ascii="PMingLiU" w:eastAsia="PMingLiU" w:hAnsi="PMingLiU" w:cs="PMingLiU"/>
          <w:spacing w:val="8"/>
        </w:rPr>
        <w:t>）、浙江省高等教育教学改革项目（编号：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jg2015047</w:t>
      </w:r>
      <w:r>
        <w:rPr>
          <w:rStyle w:val="any"/>
          <w:rFonts w:ascii="PMingLiU" w:eastAsia="PMingLiU" w:hAnsi="PMingLiU" w:cs="PMingLiU"/>
          <w:spacing w:val="8"/>
        </w:rPr>
        <w:t>）和宁波大学王宽诚基金的资助。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5429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754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https://pmc.ncbi.nlm.nih.gov/articles/PMC5344286/#ack1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https://pubpeer.com/publications/493C1EC0713019DE68F4EBA2A2031F#0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tooltip="宁波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mp/appmsgalbum?__biz=Mzk1NzgyODkzOQ==&amp;action=getalbum&amp;album_id=3922356506007666702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36&amp;idx=2&amp;sn=5d216476174c66b34630061c33f2f48f&amp;chksm=c237e17d15332ce0fe6c3053af02e6a27b22c9a5565ec61f0e5bbaa3de3caed90d135a9a0ddc&amp;scene=126&amp;sessionid=17436980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