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华中科技大学同济医学院一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Nature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子刊论文引争议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柯南君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柯南科研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2025-04-04 08:51:25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  <w:r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0"/>
          <w:szCs w:val="30"/>
        </w:rPr>
        <w:t>Conan scientific research</w:t>
      </w:r>
    </w:p>
    <w:p>
      <w:pPr>
        <w:spacing w:before="0" w:after="150" w:line="528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i w:val="0"/>
          <w:iCs w:val="0"/>
          <w:color w:val="FFFFFF"/>
          <w:spacing w:val="22"/>
          <w:sz w:val="33"/>
          <w:szCs w:val="33"/>
        </w:rPr>
      </w:pPr>
    </w:p>
    <w:p>
      <w:pPr>
        <w:shd w:val="clear" w:color="auto" w:fill="FFFFFF"/>
        <w:spacing w:before="0" w:after="150" w:line="384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333333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22"/>
          <w:sz w:val="54"/>
          <w:szCs w:val="54"/>
        </w:rPr>
        <w:t>质疑资讯</w:t>
      </w:r>
    </w:p>
    <w:p>
      <w:pPr>
        <w:shd w:val="clear" w:color="auto" w:fill="00908D"/>
        <w:spacing w:before="0" w:after="150" w:line="384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科研诚信</w:t>
      </w:r>
    </w:p>
    <w:p>
      <w:pPr>
        <w:shd w:val="clear" w:color="auto" w:fill="9BD4C5"/>
        <w:spacing w:before="0" w:after="150" w:line="336" w:lineRule="atLeast"/>
        <w:ind w:left="825" w:right="825"/>
        <w:rPr>
          <w:rStyle w:val="any"/>
          <w:rFonts w:ascii="Times New Roman" w:eastAsia="Times New Roman" w:hAnsi="Times New Roman" w:cs="Times New Roman"/>
          <w:color w:val="FFFFFF"/>
          <w:spacing w:val="22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22"/>
          <w:sz w:val="23"/>
          <w:szCs w:val="23"/>
        </w:rPr>
        <w:t>撤稿披露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近日，学术网站 PubPeer 针对发表于《Nature communications》的文章《Delivery of chemotherapeutic drugs in tumour cell-derived microparticles》（在肿瘤细胞衍生的微颗粒中输送化疗药物）提出讨论。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第一作者 Ke Tang 博士、通讯作者 Bo Huang 教授完成 。</w:t>
      </w:r>
    </w:p>
    <w:p>
      <w:pPr>
        <w:spacing w:after="0" w:line="408" w:lineRule="atLeast"/>
        <w:ind w:left="450" w:right="45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单位：华中科技大学同济医学院生物化学与分子生物学系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论文信息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280416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27090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发表期刊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38709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11315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质疑内容</w:t>
      </w:r>
    </w:p>
    <w:p>
      <w:pPr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474747"/>
          <w:spacing w:val="8"/>
          <w:sz w:val="21"/>
          <w:szCs w:val="21"/>
          <w:u w:val="none"/>
        </w:rPr>
        <w:drawing>
          <wp:inline>
            <wp:extent cx="5486400" cy="65227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94945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2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61" w:lineRule="atLeast"/>
        <w:ind w:left="690" w:right="69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</w:rPr>
      </w:pPr>
      <w:r>
        <w:rPr>
          <w:rStyle w:val="any"/>
          <w:rFonts w:ascii="PMingLiU" w:eastAsia="PMingLiU" w:hAnsi="PMingLiU" w:cs="PMingLiU"/>
          <w:color w:val="FFFFFF"/>
          <w:spacing w:val="30"/>
        </w:rPr>
        <w:t>作者回应</w:t>
      </w:r>
    </w:p>
    <w:p>
      <w:pPr>
        <w:spacing w:before="0" w:after="15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color w:val="000000"/>
          <w:spacing w:val="8"/>
          <w:sz w:val="21"/>
          <w:szCs w:val="21"/>
          <w:shd w:val="clear" w:color="auto" w:fill="FFFFFF"/>
        </w:rPr>
        <w:t>针对所提出的质疑，尚未见到作者在www.pubpeer.com上的回应内容。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center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jc w:val="left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color w:val="474747"/>
          <w:spacing w:val="8"/>
          <w:sz w:val="21"/>
          <w:szCs w:val="21"/>
        </w:rPr>
        <w:t>参考信息：</w:t>
      </w:r>
      <w:r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  <w:t>https://pubpeer.com/publications/BD3F54BA383E08793CA36A5F4DDBE4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免责声明：信息来源于Pubpeer、Pubmed及相关期刊，提及人名均为音译！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对于文章内容的真实性、完整性、及时性本公众号不做任何保证或承诺，仅供读者参考！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61" w:lineRule="atLeast"/>
        <w:ind w:left="600" w:right="600"/>
        <w:jc w:val="left"/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474747"/>
          <w:spacing w:val="9"/>
          <w:sz w:val="21"/>
          <w:szCs w:val="21"/>
        </w:rPr>
        <w:t>如有侵权，请及时联系公众号后台！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61" w:lineRule="atLeast"/>
        <w:ind w:left="450" w:right="450"/>
        <w:rPr>
          <w:rStyle w:val="any"/>
          <w:rFonts w:ascii="Times New Roman" w:eastAsia="Times New Roman" w:hAnsi="Times New Roman" w:cs="Times New Roman"/>
          <w:color w:val="474747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450" w:right="45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150" w:line="384" w:lineRule="atLeast"/>
        <w:ind w:left="450" w:right="450"/>
        <w:rPr>
          <w:rStyle w:val="any"/>
          <w:rFonts w:ascii="Times New Roman" w:eastAsia="Times New Roman" w:hAnsi="Times New Roman" w:cs="Times New Roman"/>
          <w:color w:val="00908D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00908D"/>
          <w:spacing w:val="8"/>
        </w:rPr>
        <w:t>END</w:t>
      </w:r>
    </w:p>
    <w:p>
      <w:pPr>
        <w:shd w:val="clear" w:color="auto" w:fill="00908D"/>
        <w:spacing w:before="0" w:after="0" w:line="384" w:lineRule="atLeast"/>
        <w:ind w:left="765" w:right="825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柯南科研</w:t>
      </w:r>
      <w:r>
        <w:rPr>
          <w:rStyle w:val="any"/>
          <w:rFonts w:ascii="Times New Roman" w:eastAsia="Times New Roman" w:hAnsi="Times New Roman" w:cs="Times New Roman"/>
          <w:b/>
          <w:bCs/>
          <w:color w:val="FFFFFF"/>
          <w:spacing w:val="8"/>
        </w:rPr>
        <w:br/>
      </w: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关注最新科研生态，追踪撤稿文量，营造良好科研氛围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   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2FEFF"/>
        <w:spacing w:before="0" w:after="150" w:line="384" w:lineRule="atLeast"/>
        <w:ind w:left="600" w:right="6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71600" cy="134302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17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1333500" cy="130492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78438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DcwOTAyMQ==&amp;mid=2247498576&amp;idx=1&amp;sn=73ee9bcbdb03c631be0f721229645905&amp;chksm=c24249e526843e6f43972c30927f1e43322ec178ff0e8fd87c7dcfc95fce3a29f909f57bbdda&amp;scene=126&amp;sessionid=174372944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