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北京朝阳医院论文现瑕疵，读者呼吁自查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07:04:19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首都医科大学附属北京朝阳医院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Inflammation Research（IF4.2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发表不到一年后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“VX-702 Ameliorates the Severity of Sepsis-Associated Acute Kidney Injury by Downregulating Inflammatory Factors in Macrophages”。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第一作者：首都医科大学附属北京朝阳医院的Yue Han , Jingyi Wang , Jin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通讯作者：首都医科大学附属北京朝阳医院的Wenxiong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27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3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64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64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14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https://pubpeer.com/publications/8E4C205542A0709D91FEDBB17281F3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90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16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34&amp;idx=1&amp;sn=530c00d80fe49c226512202a62a424e8&amp;chksm=c202dbe62dd3d6f4bb5153c967757c446ce23957404cc00e59631523c2a70b6bcd0aaac6bfc0&amp;scene=126&amp;sessionid=1743698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