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北京友谊医院论文图与他人同年发表成果雷同遭质疑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2021年9月，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首都医科大学附属北京友谊医院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Bioengineered（IF4.1998 / 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发表3年后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“Long non-coding RNA AC012668 suppresses non-alcoholic fatty liver disease by competing for microRNA miR-380-5p with lipoprotein-related protein LRP2”。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第一作者：首都医科大学附属北京友谊医院的Xiaomeng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通讯作者：首都医科大学附属北京友谊医院的Jianrong Su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20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5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0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556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26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https://pubpeer.com/publications/6AC2B9DCAD5632A506BC4BCE6185DB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846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18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468&amp;idx=1&amp;sn=faefdddd25b60b66e7b46b64051a4a06&amp;chksm=c2ccb56facf74cf55e499012ddb630aadc1dc5ceb467ce8797d5131dd04167d21a9185e8367c&amp;scene=126&amp;sessionid=17436984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