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98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78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64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&amp;chksm=c596f21649014554a8b446a0a4d61df640090312be46edd41104848585690d8692b1510414d3&amp;scene=126&amp;sessionid=17436997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