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广东省中医院知名学者论文因涉嫌论文工厂被撤回！背后竟有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09:18:42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年，主要来自广州中医药大学第二临床医学院（广东省中医院）</w:t>
      </w:r>
      <w:r>
        <w:rPr>
          <w:rStyle w:val="any"/>
          <w:rFonts w:ascii="PMingLiU" w:eastAsia="PMingLiU" w:hAnsi="PMingLiU" w:cs="PMingLiU"/>
          <w:spacing w:val="8"/>
        </w:rPr>
        <w:t>中西医结合重点学科、</w:t>
      </w:r>
      <w:r>
        <w:rPr>
          <w:rStyle w:val="any"/>
          <w:rFonts w:ascii="PMingLiU" w:eastAsia="PMingLiU" w:hAnsi="PMingLiU" w:cs="PMingLiU"/>
          <w:spacing w:val="8"/>
        </w:rPr>
        <w:t>重症医学科的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Shuai Mao , Matthew Vincent , Maosheng Chen , Minzhou Zhang </w:t>
      </w:r>
      <w:r>
        <w:rPr>
          <w:rStyle w:val="any"/>
          <w:rFonts w:ascii="PMingLiU" w:eastAsia="PMingLiU" w:hAnsi="PMingLiU" w:cs="PMingLiU"/>
          <w:spacing w:val="8"/>
        </w:rPr>
        <w:t>（通讯作者，音译张敏州）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Aleksander Hinek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Frontiers in Pharmacology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Exploration of Multiple Signaling Pathways Through Which Sodium Tanshinone IIA Sulfonate Attenuates Pathologic Remodeling Experimental Infarction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这项工作得到了国家科学基金会（编号：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81703877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81703848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81673702</w:t>
      </w:r>
      <w:r>
        <w:rPr>
          <w:rStyle w:val="any"/>
          <w:rFonts w:ascii="PMingLiU" w:eastAsia="PMingLiU" w:hAnsi="PMingLiU" w:cs="PMingLiU"/>
          <w:spacing w:val="8"/>
        </w:rPr>
        <w:t>）、广东省珠江学者资助计划（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</w:t>
      </w:r>
      <w:r>
        <w:rPr>
          <w:rStyle w:val="any"/>
          <w:rFonts w:ascii="PMingLiU" w:eastAsia="PMingLiU" w:hAnsi="PMingLiU" w:cs="PMingLiU"/>
          <w:spacing w:val="8"/>
        </w:rPr>
        <w:t>）、中国国家基础研究计划（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973 </w:t>
      </w:r>
      <w:r>
        <w:rPr>
          <w:rStyle w:val="any"/>
          <w:rFonts w:ascii="PMingLiU" w:eastAsia="PMingLiU" w:hAnsi="PMingLiU" w:cs="PMingLiU"/>
          <w:spacing w:val="8"/>
        </w:rPr>
        <w:t>计划，</w:t>
      </w:r>
      <w:r>
        <w:rPr>
          <w:rStyle w:val="any"/>
          <w:rFonts w:ascii="Times New Roman" w:eastAsia="Times New Roman" w:hAnsi="Times New Roman" w:cs="Times New Roman"/>
          <w:spacing w:val="8"/>
        </w:rPr>
        <w:t>2015CB554400</w:t>
      </w:r>
      <w:r>
        <w:rPr>
          <w:rStyle w:val="any"/>
          <w:rFonts w:ascii="PMingLiU" w:eastAsia="PMingLiU" w:hAnsi="PMingLiU" w:cs="PMingLiU"/>
          <w:spacing w:val="8"/>
        </w:rPr>
        <w:t>）、广东省科学基金会（编号：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2016A030313636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2017A030310123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2017A030313725</w:t>
      </w:r>
      <w:r>
        <w:rPr>
          <w:rStyle w:val="any"/>
          <w:rFonts w:ascii="PMingLiU" w:eastAsia="PMingLiU" w:hAnsi="PMingLiU" w:cs="PMingLiU"/>
          <w:spacing w:val="8"/>
        </w:rPr>
        <w:t>）、广东省医学科学技术研究基金会（</w:t>
      </w:r>
      <w:r>
        <w:rPr>
          <w:rStyle w:val="any"/>
          <w:rFonts w:ascii="Times New Roman" w:eastAsia="Times New Roman" w:hAnsi="Times New Roman" w:cs="Times New Roman"/>
          <w:spacing w:val="8"/>
        </w:rPr>
        <w:t>A2016192</w:t>
      </w:r>
      <w:r>
        <w:rPr>
          <w:rStyle w:val="any"/>
          <w:rFonts w:ascii="PMingLiU" w:eastAsia="PMingLiU" w:hAnsi="PMingLiU" w:cs="PMingLiU"/>
          <w:spacing w:val="8"/>
        </w:rPr>
        <w:t>）、广东省科学技术厅（编号：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2014A020221044</w:t>
      </w:r>
      <w:r>
        <w:rPr>
          <w:rStyle w:val="any"/>
          <w:rFonts w:ascii="PMingLiU" w:eastAsia="PMingLiU" w:hAnsi="PMingLiU" w:cs="PMingLiU"/>
          <w:spacing w:val="8"/>
        </w:rPr>
        <w:t>）以及广东省中医院项目（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YN2015QN15</w:t>
      </w:r>
      <w:r>
        <w:rPr>
          <w:rStyle w:val="any"/>
          <w:rFonts w:ascii="PMingLiU" w:eastAsia="PMingLiU" w:hAnsi="PMingLiU" w:cs="PMingLiU"/>
          <w:spacing w:val="8"/>
        </w:rPr>
        <w:t>）的财政支持。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日该论文被撤回：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https://doi.org/10.3389/fphar.2025.1575629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该期刊撤回上述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日的文章。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文章发表后，关于已发表图表中图像的完整性引发了担忧。在图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之间发现了图像重复。图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9B </w:t>
      </w:r>
      <w:r>
        <w:rPr>
          <w:rStyle w:val="any"/>
          <w:rFonts w:ascii="PMingLiU" w:eastAsia="PMingLiU" w:hAnsi="PMingLiU" w:cs="PMingLiU"/>
          <w:spacing w:val="8"/>
        </w:rPr>
        <w:t>的一些面板也被发现发表在其他文章中。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在依照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spacing w:val="8"/>
        </w:rPr>
        <w:t>的政策进行的调查过程中，作者未能提供令人满意的解释。因此，该文章的数据和结论被认为不可靠，文章已被撤回。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此次撤回得到了《药理学前沿》的主编和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spacing w:val="8"/>
        </w:rPr>
        <w:t>的首席执行编辑的批准。作者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MV </w:t>
      </w:r>
      <w:r>
        <w:rPr>
          <w:rStyle w:val="any"/>
          <w:rFonts w:ascii="PMingLiU" w:eastAsia="PMingLiU" w:hAnsi="PMingLiU" w:cs="PMingLiU"/>
          <w:spacing w:val="8"/>
        </w:rPr>
        <w:t>同意此次撤回。作者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MZ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AH </w:t>
      </w:r>
      <w:r>
        <w:rPr>
          <w:rStyle w:val="any"/>
          <w:rFonts w:ascii="PMingLiU" w:eastAsia="PMingLiU" w:hAnsi="PMingLiU" w:cs="PMingLiU"/>
          <w:spacing w:val="8"/>
        </w:rPr>
        <w:t>未对关于此次撤回的通信作出回应。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Frontiers </w:t>
      </w:r>
      <w:r>
        <w:rPr>
          <w:rStyle w:val="any"/>
          <w:rFonts w:ascii="PMingLiU" w:eastAsia="PMingLiU" w:hAnsi="PMingLiU" w:cs="PMingLiU"/>
          <w:spacing w:val="8"/>
        </w:rPr>
        <w:t>想要感谢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上的用户让我们关注到这篇已发表的文章。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此前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论坛上打假质疑内容截图如下，主要涉及跟多篇不相关论文图片重复：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3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58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4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5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75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3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7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3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88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https://www.pubpeer.org/publications/079B740BDA87EBF507FDE151903B3E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广东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广东省中医院</w:t>
        </w:r>
      </w:hyperlink>
      <w:hyperlink r:id="rId12" w:anchor="wechat_redirect" w:tgtFrame="_blank" w:tooltip="广州中医药大学第二临床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广州中医药大学第二临床医学院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xMDYyNzI5NQ==&amp;action=getalbum&amp;album_id=3618668862700224519" TargetMode="External" /><Relationship Id="rId12" Type="http://schemas.openxmlformats.org/officeDocument/2006/relationships/hyperlink" Target="https://mp.weixin.qq.com/mp/appmsgalbum?__biz=MzkxMDYyNzI5NQ==&amp;action=getalbum&amp;album_id=3928124998350454784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42&amp;idx=3&amp;sn=22070e2563891c399466e2ed25604429&amp;chksm=c066b1c7211ea981d9de8fc1a248a7c2920a39dfeb2498ced67e627f0c25d9ba1fa62b4ab03a&amp;scene=126&amp;sessionid=17437331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