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上海市第十人民医院泌尿科主任与仁济医院党委书记合作论文被质疑图片重复！国自然基金资助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2025-04-02 10:28:23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年，主要分别来自同济大学附属上海市第十人民医院泌尿外科和上海交通大学医学院附属仁济医院泌尿科的</w:t>
      </w:r>
      <w:r>
        <w:rPr>
          <w:rStyle w:val="any"/>
          <w:rFonts w:ascii="Times New Roman" w:eastAsia="Times New Roman" w:hAnsi="Times New Roman" w:cs="Times New Roman"/>
          <w:spacing w:val="8"/>
        </w:rPr>
        <w:t xml:space="preserve"> Wentao Zhang , Zongtai Zheng , Keyi Wang , Weipu Mao , Xue Li , Guangchun Wang , Yuanyuan Zhang , Jianhua Huang , Ning Zhang , Pengfei Wu , Ji Liu , Haimin Zhang , Jianping Che , Bo Peng </w:t>
      </w:r>
      <w:r>
        <w:rPr>
          <w:rStyle w:val="any"/>
          <w:rFonts w:ascii="PMingLiU" w:eastAsia="PMingLiU" w:hAnsi="PMingLiU" w:cs="PMingLiU"/>
          <w:spacing w:val="8"/>
        </w:rPr>
        <w:t>（通讯作者，音译彭波）</w:t>
      </w:r>
      <w:r>
        <w:rPr>
          <w:rStyle w:val="any"/>
          <w:rFonts w:ascii="Times New Roman" w:eastAsia="Times New Roman" w:hAnsi="Times New Roman" w:cs="Times New Roman"/>
          <w:spacing w:val="8"/>
        </w:rPr>
        <w:t xml:space="preserve">, Junhua Zheng </w:t>
      </w:r>
      <w:r>
        <w:rPr>
          <w:rStyle w:val="any"/>
          <w:rFonts w:ascii="PMingLiU" w:eastAsia="PMingLiU" w:hAnsi="PMingLiU" w:cs="PMingLiU"/>
          <w:spacing w:val="8"/>
        </w:rPr>
        <w:t>（通讯作者，音译郑军华，仁济医院党委书记）</w:t>
      </w:r>
      <w:r>
        <w:rPr>
          <w:rStyle w:val="any"/>
          <w:rFonts w:ascii="Times New Roman" w:eastAsia="Times New Roman" w:hAnsi="Times New Roman" w:cs="Times New Roman"/>
          <w:spacing w:val="8"/>
        </w:rPr>
        <w:t xml:space="preserve"> , Wei Li </w:t>
      </w:r>
      <w:r>
        <w:rPr>
          <w:rStyle w:val="any"/>
          <w:rFonts w:ascii="PMingLiU" w:eastAsia="PMingLiU" w:hAnsi="PMingLiU" w:cs="PMingLiU"/>
          <w:spacing w:val="8"/>
        </w:rPr>
        <w:t>（通讯作者，音译李伟）</w:t>
      </w:r>
      <w:r>
        <w:rPr>
          <w:rStyle w:val="any"/>
          <w:rFonts w:ascii="Times New Roman" w:eastAsia="Times New Roman" w:hAnsi="Times New Roman" w:cs="Times New Roman"/>
          <w:spacing w:val="8"/>
        </w:rPr>
        <w:t xml:space="preserve"> , Xudong Yao </w:t>
      </w:r>
      <w:r>
        <w:rPr>
          <w:rStyle w:val="any"/>
          <w:rFonts w:ascii="PMingLiU" w:eastAsia="PMingLiU" w:hAnsi="PMingLiU" w:cs="PMingLiU"/>
          <w:spacing w:val="8"/>
        </w:rPr>
        <w:t>（通讯作者，音译姚旭东）</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Experimental &amp; Molecular 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piRNA-1742 promotes renal cell carcinoma malignancy by regulating USP8 stability through binding to hnRNPU and thereby inhibiting MUC12 ubiquitination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这项工作得到了以下资助：中国国家自然科学基金（项目编号：</w:t>
      </w:r>
      <w:r>
        <w:rPr>
          <w:rStyle w:val="any"/>
          <w:rFonts w:ascii="Times New Roman" w:eastAsia="Times New Roman" w:hAnsi="Times New Roman" w:cs="Times New Roman"/>
          <w:spacing w:val="8"/>
        </w:rPr>
        <w:t>81602469</w:t>
      </w:r>
      <w:r>
        <w:rPr>
          <w:rStyle w:val="any"/>
          <w:rFonts w:ascii="PMingLiU" w:eastAsia="PMingLiU" w:hAnsi="PMingLiU" w:cs="PMingLiU"/>
          <w:spacing w:val="8"/>
        </w:rPr>
        <w:t>）；中央高校基本科研业务费（项目编号：</w:t>
      </w:r>
      <w:r>
        <w:rPr>
          <w:rStyle w:val="any"/>
          <w:rFonts w:ascii="Times New Roman" w:eastAsia="Times New Roman" w:hAnsi="Times New Roman" w:cs="Times New Roman"/>
          <w:spacing w:val="8"/>
        </w:rPr>
        <w:t>2016KJ045</w:t>
      </w:r>
      <w:r>
        <w:rPr>
          <w:rStyle w:val="any"/>
          <w:rFonts w:ascii="PMingLiU" w:eastAsia="PMingLiU" w:hAnsi="PMingLiU" w:cs="PMingLiU"/>
          <w:spacing w:val="8"/>
        </w:rPr>
        <w:t>）；上海市浦江人才计划（项目编号：</w:t>
      </w:r>
      <w:r>
        <w:rPr>
          <w:rStyle w:val="any"/>
          <w:rFonts w:ascii="Times New Roman" w:eastAsia="Times New Roman" w:hAnsi="Times New Roman" w:cs="Times New Roman"/>
          <w:spacing w:val="8"/>
        </w:rPr>
        <w:t>20PJ1412400</w:t>
      </w:r>
      <w:r>
        <w:rPr>
          <w:rStyle w:val="any"/>
          <w:rFonts w:ascii="PMingLiU" w:eastAsia="PMingLiU" w:hAnsi="PMingLiU" w:cs="PMingLiU"/>
          <w:spacing w:val="8"/>
        </w:rPr>
        <w:t>）和上海市自然科学基金一般项目（项目编号：</w:t>
      </w:r>
      <w:r>
        <w:rPr>
          <w:rStyle w:val="any"/>
          <w:rFonts w:ascii="Times New Roman" w:eastAsia="Times New Roman" w:hAnsi="Times New Roman" w:cs="Times New Roman"/>
          <w:spacing w:val="8"/>
        </w:rPr>
        <w:t>20ZR1443000</w:t>
      </w:r>
      <w:r>
        <w:rPr>
          <w:rStyle w:val="any"/>
          <w:rFonts w:ascii="PMingLiU" w:eastAsia="PMingLiU" w:hAnsi="PMingLiU" w:cs="PMingLiU"/>
          <w:spacing w:val="8"/>
        </w:rPr>
        <w:t>）；上海市科学技术委员会实验动物基金（项目编号：</w:t>
      </w:r>
      <w:r>
        <w:rPr>
          <w:rStyle w:val="any"/>
          <w:rFonts w:ascii="Times New Roman" w:eastAsia="Times New Roman" w:hAnsi="Times New Roman" w:cs="Times New Roman"/>
          <w:spacing w:val="8"/>
        </w:rPr>
        <w:t>22140903800</w:t>
      </w:r>
      <w:r>
        <w:rPr>
          <w:rStyle w:val="any"/>
          <w:rFonts w:ascii="PMingLiU" w:eastAsia="PMingLiU" w:hAnsi="PMingLiU" w:cs="PMingLiU"/>
          <w:spacing w:val="8"/>
        </w:rPr>
        <w:t>）；以及上海市卫生健康委员会临床专项项目（项目编号：</w:t>
      </w:r>
      <w:r>
        <w:rPr>
          <w:rStyle w:val="any"/>
          <w:rFonts w:ascii="Times New Roman" w:eastAsia="Times New Roman" w:hAnsi="Times New Roman" w:cs="Times New Roman"/>
          <w:spacing w:val="8"/>
        </w:rPr>
        <w:t>202040179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Chrysochromulina throndsenii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来自另一篇文章的重复图像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74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21134" name=""/>
                    <pic:cNvPicPr>
                      <a:picLocks noChangeAspect="1"/>
                    </pic:cNvPicPr>
                  </pic:nvPicPr>
                  <pic:blipFill>
                    <a:blip xmlns:r="http://schemas.openxmlformats.org/officeDocument/2006/relationships" r:embed="rId6"/>
                    <a:stretch>
                      <a:fillRect/>
                    </a:stretch>
                  </pic:blipFill>
                  <pic:spPr>
                    <a:xfrm>
                      <a:off x="0" y="0"/>
                      <a:ext cx="5486400" cy="2174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https://pubpeer.org/publications/130DCDADFFD91947CA357A30DA63F5#0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交通大学医学院附属仁济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上海交通大学医学院附属仁济医院</w:t>
        </w:r>
      </w:hyperlink>
      <w:hyperlink r:id="rId8" w:anchor="wechat_redirect" w:tgtFrame="_blank" w:tooltip="上海市第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268&amp;idx=1&amp;sn=26e71c923e992f7d99446f4d5aa6fd0c&amp;chksm=c000453682af04016568ba809c27566ff951b02fc02935bc1f27b7a3c10babb76ba2c9dd241e&amp;scene=126&amp;sessionid=17436993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68681466117849088" TargetMode="External" /><Relationship Id="rId8" Type="http://schemas.openxmlformats.org/officeDocument/2006/relationships/hyperlink" Target="https://mp.weixin.qq.com/mp/appmsgalbum?__biz=MzkxMDYyNzI5NQ==&amp;action=getalbum&amp;album_id=326494020538879181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