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郑州大学第一附属医院超声科《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Theranostics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14:46:11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郑州大学第一附属医院超声科，澳门大学，华中科技大学同济医学院附属同济医院医学超声科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Theranostic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2022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年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1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“Targeting regulated cell death in tumor nanomedicines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10.7150/thno.67932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Qinghu Zeng , Xiangyi Ma , Yangmeihui Song , Qiqing Chen , Qiuling Jiao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（通讯作者，音译焦秋玲）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, Liqiang Zhou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29250" cy="3981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75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3865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053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8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86375" cy="6372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01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505450" cy="2647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591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86375" cy="63912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09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https://pubpeer.com/publications/1C88AD31580279B2CFF1B42376E17E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040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32&amp;idx=1&amp;sn=c5e43ab454c3c7ab88fa0b3f1fcbc989&amp;chksm=c225fd4aa24b60f13f15b173de25fae7af86e59d2f3ca383e1d380b7ee040259cc1b7e7abb87&amp;scene=126&amp;sessionid=17436997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