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中国科学院上海药物研究所国家杰青论文被质疑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10:41:17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中国科学院上海药物研究所，得克萨斯大学达拉斯分校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Acta Pharmaceutica Sinica B》（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2022年3月）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10.1016/j.apsb.2021.07.024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Jingyi Li , Yaqi Zhang , Miaorong Yu , Aohua Wang , Yu Qiu , Weiwei Fan , Lars Hovgaard , Mingshi Yang , Yiming Li , Rui Wang （通讯作者） , Xiuying Li （通讯作者）, Yong Gan （通讯作者，音译甘勇）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762500" cy="3571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79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作者感谢以下机构的资金支持：中国国家自然科学基金（NSFC，项目编号：81773651、82025032 和 81803445）、NN-CAS 基金会、中国国家重点研发计划（项目编号：2020YFE0201700）以及中国科学院重大国际合作研究项目（项目编号：153631KYSB20190020）。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88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13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358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027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https://pubpeer.com/publications/18A9E56653153313BDDE6C2330469E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81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77&amp;idx=1&amp;sn=66ddcc3e9d18d5f90462528f506c574b&amp;chksm=c21658941ae3e6385649db112851955222677fdc1b48b0e596dee752306ef88cc7e8bbe4c552&amp;scene=126&amp;sessionid=1743699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