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山东大学第二医院刘双德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栾云山东大学第二医院论文图像或存抄袭，科研成果遭撤稿！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14:11:01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70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Ligustrazine Inhibits the Migration and Invasion of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Xufeng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Shuangde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刘双德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Yun Luan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栾云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Journal of Kidney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0373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36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4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Wang et al.2020 (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 xml:space="preserve"> doi: 10.1177/1533033820948054 ) </w:t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图像面板重复。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209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4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图4J存在一对重复面板。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9"/>
          <w:sz w:val="20"/>
          <w:szCs w:val="20"/>
          <w:u w:val="none"/>
        </w:rPr>
        <w:drawing>
          <wp:inline>
            <wp:extent cx="5486400" cy="32867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31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2025年2月19日被撤稿：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经过彻底审查，我们无法确定被撤回文章中所使用图片的原创性。因此，为了维护科学记录的完整性，编委会决定立即撤回该文章。我们诚挚地向读者、审稿人以及科学界为此带来的任何不便表示歉意。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山东省自然科学基金（ZR2020MH001）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济南市医药卫生科技发展项目（201907001和202019126）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山东大学青年交叉学科创新科学基金（2020QNQT019）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山东大学第二医院科技发展基金（26010232007005）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https://pmc.ncbi.nlm.nih.gov/articles/PMC9846118/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https://pubpeer.com/publications/DF276F0825840CF664C0E73A93F06A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379&amp;idx=1&amp;sn=b60419ca07e816f2d86ea57b15a74a1f&amp;chksm=c5059294d3892476d67a62191503746206e6f46977bc75ab3757e2e31f271cea526b6862de4b&amp;scene=126&amp;sessionid=1743699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