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多处重复，即将撤稿，上海交通大学附属第六人民医院感染科主任臧国庆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26:11:7065-7076.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10.2147/CMAR.S199239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Discovery of LAMP-2A as potential biomarkers for glioblastoma development by modulating apoptosis through N-CoR degradation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44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加载带惊人地相似。这里有一个水平翻转并重新缩放：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1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。水平翻转。。。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002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用于比较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NCTD elicits proapoptotic and antiglycolytic effects on colorectal cancer cells via modulation of Fam46c expression and inhibition of ERK1/2 signaling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hypoxia‐induced tumorigenesis of BxPC‐3 cells via downregulating hypoxia‐inducible factor (HIF)‐1α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81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85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TRIM24 siRNA induced cell apoptosis and reduced cell viability in human nasopharyngeal carcinoma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07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另一个景象！从左到右：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TNF-α induces apoptosis of human nucleus pulposus cells via activating the TRIM14/NF-κB signalling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hypoxia-induced tumorigenesis of BxPC-3 cells via downregulating hypoxia-inducible factor (HIF)-1α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）（水平翻转）。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88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https://pubmed.ncbi.nlm.nih.gov/31440094/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1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臧国庆，男，上海市第六人民医院感染科主任，主任医师，教授，博士生导师，医学博士。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年毕业于安徽蚌埠医学院获医学学士学位，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年毕业于西安医科大学获传染病学硕士学位，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毕业于原上海第二医科大学获传染病博士学位。现任上海交通大学附属第六人民医院传染病与流行病学教研室主任，肝病研究室主任，上海市政府采购咨询专家委员会委员、中华医学会上海市感染病分会委员、中华医学会上海市内科学会委员、上海市肝病研究中心专家委员会委员、上海市传染病科质控专家委员会委员、上海市肝病研究中心中青年专家委员会常委、世界感染病杂志编委、实用全科医学杂志编委、亚太肝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APLA</w:t>
      </w:r>
      <w:r>
        <w:rPr>
          <w:rStyle w:val="any"/>
          <w:rFonts w:ascii="PMingLiU" w:eastAsia="PMingLiU" w:hAnsi="PMingLiU" w:cs="PMingLiU"/>
          <w:spacing w:val="8"/>
        </w:rPr>
        <w:t>）会员、肝脏电子快讯编委。在《中华传染病杂志》，《中华肾脏病杂志》，《中华医院感染杂志》，《中华消化病杂志》，《世界华人消化杂志》，《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Journal of Gastroenterology</w:t>
      </w:r>
      <w:r>
        <w:rPr>
          <w:rStyle w:val="any"/>
          <w:rFonts w:ascii="PMingLiU" w:eastAsia="PMingLiU" w:hAnsi="PMingLiU" w:cs="PMingLiU"/>
          <w:spacing w:val="8"/>
        </w:rPr>
        <w:t>》，《肝脏》，《中华肝脏病杂志》等专业杂志发表论文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https://pubpeer.com/publications/7CE9A79416301547156BCA38940AB1#3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3&amp;sn=e61923155a44643290cabb24978528a9&amp;chksm=c32c2dc42cb8816451e48de8506706559b813f4ffb243556a9b42b1c34ddb5b3f67e57c0d5ef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