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43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4e5a476bae620c5b105529dbb6daabf8d52375b145403039426d5ac9b220abcc7b72936549&amp;scene=126&amp;sessionid=1743699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