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46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34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b3b89db122e600c8b3028ed0a82f6a5aded6b300a0cabf514931d29e0fe7b9cf68176d8b52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