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国自然等多项基金支持，浙江省人民医院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Zhen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团队的多篇论文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数据老难题，欢迎探讨！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15:30:57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3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31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近来读者来信，反映来自浙江省人民医院王震团队的多篇文章涉嫌学术问题。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Marsdeniae tenacissima extract-induced growth inhibition and apoptosis in hepatoma carcinoma cells is mediated through the p53/nuclear factor-κB signaling pathway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发表时间：2017年7月25日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张炜、朱萌华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10.3892/etm.2017.4833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662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77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本研究获得了国家自然科学基金资助（资助号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81501824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81600595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）、浙江省自然科学基金（资助号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Y14H160158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Q16H00011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Y15C090021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）、浙江省中医药科学研究基金资助（批准号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2014ZB007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）、浙江省内中医药杰出青年人才基金资助（授权号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）、浙江医药卫生研究基金资助项目（资助号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2015ZDA002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2016DTB001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2014KYA233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）、浙江省人民医院（批准号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zry2015A005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zry2015B005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）和浙江省肿瘤分子诊断与个体化医学重点实验室开放基金（批准号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ZJZLSYS003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 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中的内参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GAPDH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条带一致，存在真实性问题。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04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31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中的内参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GAPDH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条带完全一致，存在真实性问题。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224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29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anti-hepatocellular carcinoma cell activity by a novel mTOR kinase inhibitor CZ415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期刊：Biochemical and Biophysical Research Communications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张炜、陈秉宇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王震、许晓东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10.1016/j.bbrc.2017.03.156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32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00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这项工作得到了浙江省自然科学基金的支持（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Y14H160158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Q16H00011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Y15C090021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），浙江省医学与健康研究基金（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2015ZDA002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），浙江省重点中医药项目（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），浙江省中医杰出青年人才基金（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中存在多处色调明显差异和条带近似的问题。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3404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17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Marsdeniae tenacissimae extract (MTE) suppresses cell proliferation by attenuating VEGF/VEGFR2 interactions and promotes apoptosis through regulating PKC pathway in human umbilical vein endothelial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期刊：Chinese Journal of Natural Medicines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浙江省人民医院&amp;温州市疾病预防控制中心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陈秉宇、陈栋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王震、朱萌华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10.1016/S1875-5364(17)30017-1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964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95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NO.81501824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）浙江省基金（编号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），浙江省分析与测量基金（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2015C37001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），浙江省中医药重点项目（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），中医药科学研究浙江省优秀青年人才基金（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2014ZB007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）与医学与健康研究浙江省基金项目（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2015ZDA002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2014KYA233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2015KYB021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2017179748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1. 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 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Caspase-3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的表达情况呈现截然相反的变化趋势，此处实验数据存在真实性问题。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2.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的左右图中，在两个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Bax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的表达水平一致的情况下，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Bcl-2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表达水平明显不一致，此处究竟是进行了两次实验还是数据的拼凑？前者实验方法错误导致的错误结果，后者为真实性问题。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8210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73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https://www.spandidos-publications.com/10.3892/etm.2017.4833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https://www.sciencedirect.com/science/article/abs/pii/S0006291X17306332?via%3Dihub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https://www.sciencedirect.com/science/article/abs/pii/S1875536417300171?via%3Dihub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86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55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17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6&amp;idx=5&amp;sn=9012e5dab060b163dc39ad6df9502b45&amp;chksm=c28be0088bfbddd67db40667639cf60e5aac80163e73aaeb4e1dad261f99438c0c2c4922d470&amp;scene=126&amp;sessionid=1743698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