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上海市第三人民医院姜波健的论文被撤稿，存在不恰当的图像面板重复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45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131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日，上海交通大学医学院附属上海市第三人民医院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CD133 (+)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2010018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jdy10022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YZ1055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6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50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494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791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349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不同实验标签下图像面板重复：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.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 duplication contradicts labels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80288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3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同一个对照条带的部分旋转后被用来代表两种不同的条件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0120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490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图7c中的两幅图像似乎重叠。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7c seem to overlap, but are described as representing different groups.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61796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79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7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上述文章已被John Wiley and Sons Ltd撤回。此次撤回是基于对第三方提出的担忧进行调查后的决定，调查发现文章中存在不恰当的图像面板重复现象，这些重复的图像展示了不同的实验条件（图3c、7c、8a和9a）。因此，出版商对文章所呈现的数据失去了信心，并认为该手稿的结论受到了严重影响。作者及其所在机构已被告知这些担忧，但他们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38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5&amp;sn=f8e3cae5a6280c97d828bace7fe3bb8e&amp;chksm=c1755adc24b88fce4fd15749ed387e62a5092a6df2d4a7400f7a72380a07de61bb8ff9ddfa51&amp;scene=126&amp;sessionid=17436118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